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35"/>
        <w:gridCol w:w="8770"/>
      </w:tblGrid>
      <w:tr w:rsidR="007A1389" w:rsidRPr="007A1389" w:rsidTr="007A1389">
        <w:trPr>
          <w:tblCellSpacing w:w="0" w:type="dxa"/>
        </w:trPr>
        <w:tc>
          <w:tcPr>
            <w:tcW w:w="1850" w:type="pct"/>
            <w:shd w:val="clear" w:color="auto" w:fill="FFFFFF"/>
            <w:tcMar>
              <w:top w:w="0" w:type="dxa"/>
              <w:left w:w="108" w:type="dxa"/>
              <w:bottom w:w="0" w:type="dxa"/>
              <w:right w:w="108" w:type="dxa"/>
            </w:tcMar>
            <w:hideMark/>
          </w:tcPr>
          <w:p w:rsidR="007A1389" w:rsidRPr="007A1389" w:rsidRDefault="007A1389" w:rsidP="007A1389">
            <w:pPr>
              <w:spacing w:line="234" w:lineRule="atLeast"/>
              <w:ind w:firstLine="0"/>
              <w:jc w:val="center"/>
              <w:rPr>
                <w:rFonts w:ascii="Times New Roman" w:eastAsia="Times New Roman" w:hAnsi="Times New Roman" w:cs="Times New Roman"/>
                <w:bCs/>
                <w:color w:val="000000"/>
                <w:sz w:val="26"/>
                <w:szCs w:val="26"/>
              </w:rPr>
            </w:pPr>
            <w:r w:rsidRPr="007A1389">
              <w:rPr>
                <w:rFonts w:ascii="Times New Roman" w:eastAsia="Times New Roman" w:hAnsi="Times New Roman" w:cs="Times New Roman"/>
                <w:bCs/>
                <w:color w:val="000000"/>
                <w:sz w:val="26"/>
                <w:szCs w:val="26"/>
              </w:rPr>
              <w:t>UBND TỈNH NINH THUẬN</w:t>
            </w:r>
          </w:p>
          <w:p w:rsidR="007A1389" w:rsidRPr="007A1389" w:rsidRDefault="007A1389" w:rsidP="007A1389">
            <w:pPr>
              <w:spacing w:line="234" w:lineRule="atLeast"/>
              <w:ind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SỞ XÂY DỰNG</w:t>
            </w:r>
            <w:r w:rsidRPr="007A1389">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7A1389" w:rsidRPr="007A1389" w:rsidRDefault="007A1389" w:rsidP="007A1389">
            <w:pPr>
              <w:spacing w:line="234" w:lineRule="atLeast"/>
              <w:ind w:firstLine="0"/>
              <w:jc w:val="center"/>
              <w:rPr>
                <w:rFonts w:ascii="Times New Roman" w:eastAsia="Times New Roman" w:hAnsi="Times New Roman" w:cs="Times New Roman"/>
                <w:color w:val="000000"/>
                <w:sz w:val="26"/>
                <w:szCs w:val="26"/>
              </w:rPr>
            </w:pPr>
            <w:r w:rsidRPr="007A1389">
              <w:rPr>
                <w:rFonts w:ascii="Times New Roman" w:eastAsia="Times New Roman" w:hAnsi="Times New Roman" w:cs="Times New Roman"/>
                <w:b/>
                <w:bCs/>
                <w:color w:val="000000"/>
                <w:sz w:val="26"/>
                <w:szCs w:val="26"/>
              </w:rPr>
              <w:t>CỘNG HÒA XÃ HỘI CHỦ NGHĨA VIỆT NAM</w:t>
            </w:r>
            <w:r w:rsidRPr="007A1389">
              <w:rPr>
                <w:rFonts w:ascii="Times New Roman" w:eastAsia="Times New Roman" w:hAnsi="Times New Roman" w:cs="Times New Roman"/>
                <w:b/>
                <w:bCs/>
                <w:color w:val="000000"/>
                <w:sz w:val="26"/>
                <w:szCs w:val="26"/>
              </w:rPr>
              <w:br/>
              <w:t>Độc lập - Tự do - Hạnh phúc</w:t>
            </w:r>
            <w:r w:rsidRPr="007A1389">
              <w:rPr>
                <w:rFonts w:ascii="Times New Roman" w:eastAsia="Times New Roman" w:hAnsi="Times New Roman" w:cs="Times New Roman"/>
                <w:b/>
                <w:bCs/>
                <w:color w:val="000000"/>
                <w:sz w:val="26"/>
                <w:szCs w:val="26"/>
              </w:rPr>
              <w:br/>
              <w:t>---------------</w:t>
            </w:r>
          </w:p>
        </w:tc>
      </w:tr>
      <w:tr w:rsidR="007A1389" w:rsidRPr="007A1389" w:rsidTr="007A1389">
        <w:trPr>
          <w:tblCellSpacing w:w="0" w:type="dxa"/>
        </w:trPr>
        <w:tc>
          <w:tcPr>
            <w:tcW w:w="1850" w:type="pct"/>
            <w:shd w:val="clear" w:color="auto" w:fill="FFFFFF"/>
            <w:tcMar>
              <w:top w:w="0" w:type="dxa"/>
              <w:left w:w="108" w:type="dxa"/>
              <w:bottom w:w="0" w:type="dxa"/>
              <w:right w:w="108" w:type="dxa"/>
            </w:tcMar>
            <w:hideMark/>
          </w:tcPr>
          <w:p w:rsidR="007A1389" w:rsidRPr="007A1389" w:rsidRDefault="007A1389" w:rsidP="007A1389">
            <w:pPr>
              <w:spacing w:before="0" w:after="0" w:line="240" w:lineRule="auto"/>
              <w:ind w:firstLine="0"/>
              <w:jc w:val="left"/>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7A1389" w:rsidRPr="007A1389" w:rsidRDefault="007A1389" w:rsidP="00B51770">
            <w:pPr>
              <w:spacing w:line="234" w:lineRule="atLeast"/>
              <w:ind w:firstLine="0"/>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lang w:val="en-SG"/>
              </w:rPr>
              <w:t>Ninh Thuận</w:t>
            </w:r>
            <w:r w:rsidRPr="007A1389">
              <w:rPr>
                <w:rFonts w:ascii="Times New Roman" w:eastAsia="Times New Roman" w:hAnsi="Times New Roman" w:cs="Times New Roman"/>
                <w:i/>
                <w:iCs/>
                <w:color w:val="000000"/>
                <w:sz w:val="26"/>
                <w:szCs w:val="26"/>
              </w:rPr>
              <w:t xml:space="preserve">, ngày </w:t>
            </w:r>
            <w:r w:rsidR="00B51770">
              <w:rPr>
                <w:rFonts w:ascii="Times New Roman" w:eastAsia="Times New Roman" w:hAnsi="Times New Roman" w:cs="Times New Roman"/>
                <w:i/>
                <w:iCs/>
                <w:color w:val="000000"/>
                <w:sz w:val="26"/>
                <w:szCs w:val="26"/>
              </w:rPr>
              <w:t>31</w:t>
            </w:r>
            <w:r w:rsidRPr="007A1389">
              <w:rPr>
                <w:rFonts w:ascii="Times New Roman" w:eastAsia="Times New Roman" w:hAnsi="Times New Roman" w:cs="Times New Roman"/>
                <w:i/>
                <w:iCs/>
                <w:color w:val="000000"/>
                <w:sz w:val="26"/>
                <w:szCs w:val="26"/>
              </w:rPr>
              <w:t xml:space="preserve"> tháng</w:t>
            </w:r>
            <w:r w:rsidR="001D5BD7">
              <w:rPr>
                <w:rFonts w:ascii="Times New Roman" w:eastAsia="Times New Roman" w:hAnsi="Times New Roman" w:cs="Times New Roman"/>
                <w:i/>
                <w:iCs/>
                <w:color w:val="000000"/>
                <w:sz w:val="26"/>
                <w:szCs w:val="26"/>
              </w:rPr>
              <w:t xml:space="preserve"> </w:t>
            </w:r>
            <w:r w:rsidR="00B51770">
              <w:rPr>
                <w:rFonts w:ascii="Times New Roman" w:eastAsia="Times New Roman" w:hAnsi="Times New Roman" w:cs="Times New Roman"/>
                <w:i/>
                <w:iCs/>
                <w:color w:val="000000"/>
                <w:sz w:val="26"/>
                <w:szCs w:val="26"/>
              </w:rPr>
              <w:t>12</w:t>
            </w:r>
            <w:r w:rsidRPr="007A1389">
              <w:rPr>
                <w:rFonts w:ascii="Times New Roman" w:eastAsia="Times New Roman" w:hAnsi="Times New Roman" w:cs="Times New Roman"/>
                <w:i/>
                <w:iCs/>
                <w:color w:val="000000"/>
                <w:sz w:val="26"/>
                <w:szCs w:val="26"/>
              </w:rPr>
              <w:t xml:space="preserve"> năm</w:t>
            </w:r>
            <w:r w:rsidRPr="007A1389">
              <w:rPr>
                <w:rFonts w:ascii="Times New Roman" w:eastAsia="Times New Roman" w:hAnsi="Times New Roman" w:cs="Times New Roman"/>
                <w:i/>
                <w:iCs/>
                <w:color w:val="000000"/>
                <w:sz w:val="26"/>
                <w:szCs w:val="26"/>
                <w:lang w:val="en-SG"/>
              </w:rPr>
              <w:t> </w:t>
            </w:r>
            <w:r>
              <w:rPr>
                <w:rFonts w:ascii="Times New Roman" w:eastAsia="Times New Roman" w:hAnsi="Times New Roman" w:cs="Times New Roman"/>
                <w:i/>
                <w:iCs/>
                <w:color w:val="000000"/>
                <w:sz w:val="26"/>
                <w:szCs w:val="26"/>
                <w:lang w:val="en-SG"/>
              </w:rPr>
              <w:t>2024</w:t>
            </w:r>
          </w:p>
        </w:tc>
      </w:tr>
    </w:tbl>
    <w:p w:rsidR="007A1389" w:rsidRDefault="007A1389" w:rsidP="007A1389">
      <w:pPr>
        <w:shd w:val="clear" w:color="auto" w:fill="FFFFFF"/>
        <w:spacing w:line="234" w:lineRule="atLeast"/>
        <w:ind w:firstLine="0"/>
        <w:jc w:val="center"/>
        <w:rPr>
          <w:rFonts w:ascii="Times New Roman" w:eastAsia="Times New Roman" w:hAnsi="Times New Roman" w:cs="Times New Roman"/>
          <w:b/>
          <w:bCs/>
          <w:color w:val="000000"/>
          <w:sz w:val="28"/>
          <w:szCs w:val="28"/>
        </w:rPr>
      </w:pPr>
      <w:r w:rsidRPr="007A1389">
        <w:rPr>
          <w:rFonts w:ascii="Times New Roman" w:eastAsia="Times New Roman" w:hAnsi="Times New Roman" w:cs="Times New Roman"/>
          <w:b/>
          <w:bCs/>
          <w:color w:val="000000"/>
          <w:sz w:val="28"/>
          <w:szCs w:val="28"/>
        </w:rPr>
        <w:t>Bản tổng hợp, giải trình, tiếp thu ý kiến góp ý của </w:t>
      </w:r>
      <w:r w:rsidRPr="007A1389">
        <w:rPr>
          <w:rFonts w:ascii="Times New Roman" w:eastAsia="Times New Roman" w:hAnsi="Times New Roman" w:cs="Times New Roman"/>
          <w:b/>
          <w:bCs/>
          <w:color w:val="000000"/>
          <w:sz w:val="28"/>
          <w:szCs w:val="28"/>
          <w:lang w:val="en-SG"/>
        </w:rPr>
        <w:t>cơ </w:t>
      </w:r>
      <w:r w:rsidRPr="007A1389">
        <w:rPr>
          <w:rFonts w:ascii="Times New Roman" w:eastAsia="Times New Roman" w:hAnsi="Times New Roman" w:cs="Times New Roman"/>
          <w:b/>
          <w:bCs/>
          <w:color w:val="000000"/>
          <w:sz w:val="28"/>
          <w:szCs w:val="28"/>
        </w:rPr>
        <w:t xml:space="preserve">quan </w:t>
      </w:r>
      <w:r w:rsidR="00B51770">
        <w:rPr>
          <w:rFonts w:ascii="Times New Roman" w:eastAsia="Times New Roman" w:hAnsi="Times New Roman" w:cs="Times New Roman"/>
          <w:b/>
          <w:bCs/>
          <w:color w:val="000000"/>
          <w:sz w:val="28"/>
          <w:szCs w:val="28"/>
        </w:rPr>
        <w:t>đối với</w:t>
      </w:r>
      <w:r w:rsidRPr="007A1389">
        <w:rPr>
          <w:rFonts w:ascii="Times New Roman" w:eastAsia="Times New Roman" w:hAnsi="Times New Roman" w:cs="Times New Roman"/>
          <w:b/>
          <w:bCs/>
          <w:color w:val="000000"/>
          <w:sz w:val="28"/>
          <w:szCs w:val="28"/>
        </w:rPr>
        <w:t xml:space="preserve"> dự thảo</w:t>
      </w:r>
      <w:r w:rsidRPr="00413419">
        <w:rPr>
          <w:rFonts w:ascii="Times New Roman" w:eastAsia="Times New Roman" w:hAnsi="Times New Roman" w:cs="Times New Roman"/>
          <w:b/>
          <w:bCs/>
          <w:color w:val="000000"/>
          <w:sz w:val="28"/>
          <w:szCs w:val="28"/>
        </w:rPr>
        <w:t xml:space="preserve"> Quyết định </w:t>
      </w:r>
      <w:r w:rsidR="00B51770" w:rsidRPr="00B51770">
        <w:rPr>
          <w:rFonts w:ascii="Times New Roman" w:eastAsia="Times New Roman" w:hAnsi="Times New Roman" w:cs="Times New Roman"/>
          <w:b/>
          <w:bCs/>
          <w:color w:val="000000"/>
          <w:sz w:val="28"/>
          <w:szCs w:val="28"/>
        </w:rPr>
        <w:t>Công bố Đơn giá nhân công xây dựng công trình; Giá ca máy và thiết bị thi công xây dựng công trình trên địa bàn tỉnh Ninh Thuận</w:t>
      </w:r>
    </w:p>
    <w:p w:rsidR="00B51770" w:rsidRPr="007A1389" w:rsidRDefault="00B51770" w:rsidP="007A1389">
      <w:pPr>
        <w:shd w:val="clear" w:color="auto" w:fill="FFFFFF"/>
        <w:spacing w:line="234" w:lineRule="atLeast"/>
        <w:ind w:firstLine="0"/>
        <w:jc w:val="center"/>
        <w:rPr>
          <w:rFonts w:ascii="Times New Roman" w:eastAsia="Times New Roman" w:hAnsi="Times New Roman" w:cs="Times New Roman"/>
          <w:color w:val="000000"/>
          <w:sz w:val="28"/>
          <w:szCs w:val="28"/>
        </w:rPr>
      </w:pPr>
    </w:p>
    <w:p w:rsidR="00A7298D" w:rsidRPr="00413419" w:rsidRDefault="00A7298D" w:rsidP="001D5BD7">
      <w:pPr>
        <w:shd w:val="clear" w:color="auto" w:fill="FFFFFF"/>
        <w:spacing w:line="234" w:lineRule="atLeast"/>
        <w:ind w:firstLine="720"/>
        <w:rPr>
          <w:rFonts w:ascii="Times New Roman" w:eastAsia="Times New Roman" w:hAnsi="Times New Roman" w:cs="Times New Roman"/>
          <w:color w:val="000000"/>
          <w:sz w:val="28"/>
          <w:szCs w:val="28"/>
        </w:rPr>
      </w:pPr>
      <w:r w:rsidRPr="00413419">
        <w:rPr>
          <w:rFonts w:ascii="Times New Roman" w:eastAsia="Times New Roman" w:hAnsi="Times New Roman" w:cs="Times New Roman"/>
          <w:color w:val="000000"/>
          <w:sz w:val="28"/>
          <w:szCs w:val="28"/>
        </w:rPr>
        <w:t xml:space="preserve">Ngày </w:t>
      </w:r>
      <w:r w:rsidR="00B51770">
        <w:rPr>
          <w:rFonts w:ascii="Times New Roman" w:eastAsia="Times New Roman" w:hAnsi="Times New Roman" w:cs="Times New Roman"/>
          <w:color w:val="000000"/>
          <w:sz w:val="28"/>
          <w:szCs w:val="28"/>
        </w:rPr>
        <w:t>27/12</w:t>
      </w:r>
      <w:r w:rsidRPr="00413419">
        <w:rPr>
          <w:rFonts w:ascii="Times New Roman" w:eastAsia="Times New Roman" w:hAnsi="Times New Roman" w:cs="Times New Roman"/>
          <w:color w:val="000000"/>
          <w:sz w:val="28"/>
          <w:szCs w:val="28"/>
        </w:rPr>
        <w:t xml:space="preserve">/2024 Sở Xây dựng có văn bản số </w:t>
      </w:r>
      <w:r w:rsidR="00B51770">
        <w:rPr>
          <w:rFonts w:ascii="Times New Roman" w:eastAsia="Times New Roman" w:hAnsi="Times New Roman" w:cs="Times New Roman"/>
          <w:color w:val="000000"/>
          <w:sz w:val="28"/>
          <w:szCs w:val="28"/>
        </w:rPr>
        <w:t>4985</w:t>
      </w:r>
      <w:r w:rsidRPr="00413419">
        <w:rPr>
          <w:rFonts w:ascii="Times New Roman" w:eastAsia="Times New Roman" w:hAnsi="Times New Roman" w:cs="Times New Roman"/>
          <w:color w:val="000000"/>
          <w:sz w:val="28"/>
          <w:szCs w:val="28"/>
        </w:rPr>
        <w:t xml:space="preserve">/SXD-QLHDXD&amp;HTKT gửi các Sở, UBND các huyện, thành phố đề nghị </w:t>
      </w:r>
      <w:r w:rsidR="001D5BD7">
        <w:rPr>
          <w:rFonts w:ascii="Times New Roman" w:eastAsia="Times New Roman" w:hAnsi="Times New Roman" w:cs="Times New Roman"/>
          <w:color w:val="000000"/>
          <w:sz w:val="28"/>
          <w:szCs w:val="28"/>
        </w:rPr>
        <w:t xml:space="preserve">góp ý dự thảo </w:t>
      </w:r>
      <w:r w:rsidR="001D5BD7" w:rsidRPr="001D5BD7">
        <w:rPr>
          <w:rFonts w:ascii="Times New Roman" w:eastAsia="Times New Roman" w:hAnsi="Times New Roman" w:cs="Times New Roman"/>
          <w:color w:val="000000"/>
          <w:sz w:val="28"/>
          <w:szCs w:val="28"/>
        </w:rPr>
        <w:t>Quyết định</w:t>
      </w:r>
      <w:r w:rsidR="001D5BD7">
        <w:rPr>
          <w:rFonts w:ascii="Times New Roman" w:eastAsia="Times New Roman" w:hAnsi="Times New Roman" w:cs="Times New Roman"/>
          <w:color w:val="000000"/>
          <w:sz w:val="28"/>
          <w:szCs w:val="28"/>
        </w:rPr>
        <w:t xml:space="preserve"> </w:t>
      </w:r>
      <w:r w:rsidR="00B51770" w:rsidRPr="00B51770">
        <w:rPr>
          <w:rFonts w:ascii="Times New Roman" w:eastAsia="Times New Roman" w:hAnsi="Times New Roman" w:cs="Times New Roman"/>
          <w:color w:val="000000"/>
          <w:sz w:val="28"/>
          <w:szCs w:val="28"/>
        </w:rPr>
        <w:t xml:space="preserve">Công bố Đơn giá nhân công xây dựng công trình; Giá ca máy và thiết bị thi công xây dựng công trình trên địa bàn tỉnh Ninh Thuận </w:t>
      </w:r>
      <w:r w:rsidRPr="00413419">
        <w:rPr>
          <w:rFonts w:ascii="Times New Roman" w:eastAsia="Times New Roman" w:hAnsi="Times New Roman" w:cs="Times New Roman"/>
          <w:color w:val="000000"/>
          <w:sz w:val="28"/>
          <w:szCs w:val="28"/>
        </w:rPr>
        <w:t xml:space="preserve">(tổng số cơ quan đã gửi: </w:t>
      </w:r>
      <w:r w:rsidR="001D5BD7">
        <w:rPr>
          <w:rFonts w:ascii="Times New Roman" w:eastAsia="Times New Roman" w:hAnsi="Times New Roman" w:cs="Times New Roman"/>
          <w:color w:val="000000"/>
          <w:sz w:val="28"/>
          <w:szCs w:val="28"/>
        </w:rPr>
        <w:t>1</w:t>
      </w:r>
      <w:r w:rsidR="008474DE">
        <w:rPr>
          <w:rFonts w:ascii="Times New Roman" w:eastAsia="Times New Roman" w:hAnsi="Times New Roman" w:cs="Times New Roman"/>
          <w:color w:val="000000"/>
          <w:sz w:val="28"/>
          <w:szCs w:val="28"/>
        </w:rPr>
        <w:t>3</w:t>
      </w:r>
      <w:r w:rsidRPr="00413419">
        <w:rPr>
          <w:rFonts w:ascii="Times New Roman" w:eastAsia="Times New Roman" w:hAnsi="Times New Roman" w:cs="Times New Roman"/>
          <w:color w:val="000000"/>
          <w:sz w:val="28"/>
          <w:szCs w:val="28"/>
        </w:rPr>
        <w:t xml:space="preserve"> đơn vị); Và nhận được </w:t>
      </w:r>
      <w:r w:rsidR="00421DD0">
        <w:rPr>
          <w:rFonts w:ascii="Times New Roman" w:eastAsia="Times New Roman" w:hAnsi="Times New Roman" w:cs="Times New Roman"/>
          <w:color w:val="000000"/>
          <w:sz w:val="28"/>
          <w:szCs w:val="28"/>
        </w:rPr>
        <w:t>0</w:t>
      </w:r>
      <w:r w:rsidR="003D25DE">
        <w:rPr>
          <w:rFonts w:ascii="Times New Roman" w:eastAsia="Times New Roman" w:hAnsi="Times New Roman" w:cs="Times New Roman"/>
          <w:color w:val="000000"/>
          <w:sz w:val="28"/>
          <w:szCs w:val="28"/>
        </w:rPr>
        <w:t>8</w:t>
      </w:r>
      <w:bookmarkStart w:id="0" w:name="_GoBack"/>
      <w:bookmarkEnd w:id="0"/>
      <w:r w:rsidR="00421DD0">
        <w:rPr>
          <w:rFonts w:ascii="Times New Roman" w:eastAsia="Times New Roman" w:hAnsi="Times New Roman" w:cs="Times New Roman"/>
          <w:color w:val="000000"/>
          <w:sz w:val="28"/>
          <w:szCs w:val="28"/>
        </w:rPr>
        <w:t>/1</w:t>
      </w:r>
      <w:r w:rsidR="008474DE">
        <w:rPr>
          <w:rFonts w:ascii="Times New Roman" w:eastAsia="Times New Roman" w:hAnsi="Times New Roman" w:cs="Times New Roman"/>
          <w:color w:val="000000"/>
          <w:sz w:val="28"/>
          <w:szCs w:val="28"/>
        </w:rPr>
        <w:t>3</w:t>
      </w:r>
      <w:r w:rsidRPr="00413419">
        <w:rPr>
          <w:rFonts w:ascii="Times New Roman" w:eastAsia="Times New Roman" w:hAnsi="Times New Roman" w:cs="Times New Roman"/>
          <w:color w:val="000000"/>
          <w:sz w:val="28"/>
          <w:szCs w:val="28"/>
        </w:rPr>
        <w:t xml:space="preserve"> ý kiến góp ý của các cơ quan đơn vị.</w:t>
      </w:r>
    </w:p>
    <w:p w:rsidR="00413419" w:rsidRDefault="007A1389" w:rsidP="00A7298D">
      <w:pPr>
        <w:shd w:val="clear" w:color="auto" w:fill="FFFFFF"/>
        <w:spacing w:line="234" w:lineRule="atLeast"/>
        <w:ind w:firstLine="720"/>
        <w:jc w:val="left"/>
        <w:rPr>
          <w:rFonts w:ascii="Times New Roman" w:eastAsia="Times New Roman" w:hAnsi="Times New Roman" w:cs="Times New Roman"/>
          <w:color w:val="000000"/>
          <w:sz w:val="26"/>
          <w:szCs w:val="26"/>
        </w:rPr>
      </w:pPr>
      <w:r w:rsidRPr="007A1389">
        <w:rPr>
          <w:rFonts w:ascii="Times New Roman" w:eastAsia="Times New Roman" w:hAnsi="Times New Roman" w:cs="Times New Roman"/>
          <w:color w:val="000000"/>
          <w:sz w:val="28"/>
          <w:szCs w:val="28"/>
        </w:rPr>
        <w:t xml:space="preserve">Trên cơ sở ý kiến của các cơ quan, tổ chức, cá nhân, </w:t>
      </w:r>
      <w:r w:rsidR="00A7298D" w:rsidRPr="00413419">
        <w:rPr>
          <w:rFonts w:ascii="Times New Roman" w:eastAsia="Times New Roman" w:hAnsi="Times New Roman" w:cs="Times New Roman"/>
          <w:color w:val="000000"/>
          <w:sz w:val="28"/>
          <w:szCs w:val="28"/>
        </w:rPr>
        <w:t>Sở Xây dựng</w:t>
      </w:r>
      <w:r w:rsidRPr="007A1389">
        <w:rPr>
          <w:rFonts w:ascii="Times New Roman" w:eastAsia="Times New Roman" w:hAnsi="Times New Roman" w:cs="Times New Roman"/>
          <w:color w:val="000000"/>
          <w:sz w:val="28"/>
          <w:szCs w:val="28"/>
        </w:rPr>
        <w:t xml:space="preserve"> đã tổng hợp đầy đủ các ý kiến góp ý và giải trình, tiếp thu ý kiến góp ý như sau:</w:t>
      </w:r>
    </w:p>
    <w:tbl>
      <w:tblPr>
        <w:tblW w:w="5000" w:type="pct"/>
        <w:jc w:val="center"/>
        <w:tblCellSpacing w:w="0" w:type="dxa"/>
        <w:tblCellMar>
          <w:left w:w="0" w:type="dxa"/>
          <w:right w:w="0" w:type="dxa"/>
        </w:tblCellMar>
        <w:tblLook w:val="04A0" w:firstRow="1" w:lastRow="0" w:firstColumn="1" w:lastColumn="0" w:noHBand="0" w:noVBand="1"/>
      </w:tblPr>
      <w:tblGrid>
        <w:gridCol w:w="1832"/>
        <w:gridCol w:w="2268"/>
        <w:gridCol w:w="6523"/>
        <w:gridCol w:w="3362"/>
      </w:tblGrid>
      <w:tr w:rsidR="004971D8"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7A1389" w:rsidRPr="007A1389" w:rsidRDefault="007A1389" w:rsidP="007A1389">
            <w:pPr>
              <w:spacing w:line="234" w:lineRule="atLeast"/>
              <w:ind w:firstLine="0"/>
              <w:jc w:val="center"/>
              <w:rPr>
                <w:rFonts w:ascii="Times New Roman" w:eastAsia="Times New Roman" w:hAnsi="Times New Roman" w:cs="Times New Roman"/>
                <w:sz w:val="24"/>
                <w:szCs w:val="24"/>
              </w:rPr>
            </w:pPr>
            <w:r w:rsidRPr="007A1389">
              <w:rPr>
                <w:rFonts w:ascii="Times New Roman" w:eastAsia="Times New Roman" w:hAnsi="Times New Roman" w:cs="Times New Roman"/>
                <w:b/>
                <w:bCs/>
                <w:sz w:val="24"/>
                <w:szCs w:val="24"/>
              </w:rPr>
              <w:t>NHÓM VẤN Đ</w:t>
            </w:r>
            <w:r w:rsidRPr="007A1389">
              <w:rPr>
                <w:rFonts w:ascii="Times New Roman" w:eastAsia="Times New Roman" w:hAnsi="Times New Roman" w:cs="Times New Roman"/>
                <w:b/>
                <w:bCs/>
                <w:sz w:val="24"/>
                <w:szCs w:val="24"/>
                <w:lang w:val="en-SG"/>
              </w:rPr>
              <w:t>Ề </w:t>
            </w:r>
            <w:r w:rsidRPr="007A1389">
              <w:rPr>
                <w:rFonts w:ascii="Times New Roman" w:eastAsia="Times New Roman" w:hAnsi="Times New Roman" w:cs="Times New Roman"/>
                <w:b/>
                <w:bCs/>
                <w:sz w:val="24"/>
                <w:szCs w:val="24"/>
              </w:rPr>
              <w:t>HOẶC ĐIỀU, KHOẢN</w:t>
            </w: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A1389" w:rsidRPr="007A1389" w:rsidRDefault="007A1389" w:rsidP="007A1389">
            <w:pPr>
              <w:spacing w:line="234" w:lineRule="atLeast"/>
              <w:ind w:firstLine="0"/>
              <w:jc w:val="center"/>
              <w:rPr>
                <w:rFonts w:ascii="Times New Roman" w:eastAsia="Times New Roman" w:hAnsi="Times New Roman" w:cs="Times New Roman"/>
                <w:sz w:val="24"/>
                <w:szCs w:val="24"/>
              </w:rPr>
            </w:pPr>
            <w:r w:rsidRPr="007A1389">
              <w:rPr>
                <w:rFonts w:ascii="Times New Roman" w:eastAsia="Times New Roman" w:hAnsi="Times New Roman" w:cs="Times New Roman"/>
                <w:b/>
                <w:bCs/>
                <w:sz w:val="24"/>
                <w:szCs w:val="24"/>
              </w:rPr>
              <w:t>CHỦ TH</w:t>
            </w:r>
            <w:r w:rsidRPr="007A1389">
              <w:rPr>
                <w:rFonts w:ascii="Times New Roman" w:eastAsia="Times New Roman" w:hAnsi="Times New Roman" w:cs="Times New Roman"/>
                <w:b/>
                <w:bCs/>
                <w:sz w:val="24"/>
                <w:szCs w:val="24"/>
                <w:lang w:val="en-SG"/>
              </w:rPr>
              <w:t>Ể</w:t>
            </w:r>
            <w:r w:rsidRPr="007A1389">
              <w:rPr>
                <w:rFonts w:ascii="Times New Roman" w:eastAsia="Times New Roman" w:hAnsi="Times New Roman" w:cs="Times New Roman"/>
                <w:b/>
                <w:bCs/>
                <w:sz w:val="24"/>
                <w:szCs w:val="24"/>
              </w:rPr>
              <w:t> GÓP Ý</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A1389" w:rsidRPr="007A1389" w:rsidRDefault="007A1389" w:rsidP="007A1389">
            <w:pPr>
              <w:spacing w:line="234" w:lineRule="atLeast"/>
              <w:ind w:firstLine="0"/>
              <w:jc w:val="center"/>
              <w:rPr>
                <w:rFonts w:ascii="Times New Roman" w:eastAsia="Times New Roman" w:hAnsi="Times New Roman" w:cs="Times New Roman"/>
                <w:sz w:val="24"/>
                <w:szCs w:val="24"/>
              </w:rPr>
            </w:pPr>
            <w:r w:rsidRPr="007A1389">
              <w:rPr>
                <w:rFonts w:ascii="Times New Roman" w:eastAsia="Times New Roman" w:hAnsi="Times New Roman" w:cs="Times New Roman"/>
                <w:b/>
                <w:bCs/>
                <w:sz w:val="24"/>
                <w:szCs w:val="24"/>
              </w:rPr>
              <w:t>NỘI D</w:t>
            </w:r>
            <w:r w:rsidRPr="007A1389">
              <w:rPr>
                <w:rFonts w:ascii="Times New Roman" w:eastAsia="Times New Roman" w:hAnsi="Times New Roman" w:cs="Times New Roman"/>
                <w:b/>
                <w:bCs/>
                <w:sz w:val="24"/>
                <w:szCs w:val="24"/>
                <w:lang w:val="en-SG"/>
              </w:rPr>
              <w:t>U</w:t>
            </w:r>
            <w:r w:rsidRPr="007A1389">
              <w:rPr>
                <w:rFonts w:ascii="Times New Roman" w:eastAsia="Times New Roman" w:hAnsi="Times New Roman" w:cs="Times New Roman"/>
                <w:b/>
                <w:bCs/>
                <w:sz w:val="24"/>
                <w:szCs w:val="24"/>
              </w:rPr>
              <w:t>NG GÓP Ý</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A1389" w:rsidRPr="007A1389" w:rsidRDefault="007A1389" w:rsidP="007A1389">
            <w:pPr>
              <w:spacing w:line="234" w:lineRule="atLeast"/>
              <w:ind w:firstLine="0"/>
              <w:jc w:val="center"/>
              <w:rPr>
                <w:rFonts w:ascii="Times New Roman" w:eastAsia="Times New Roman" w:hAnsi="Times New Roman" w:cs="Times New Roman"/>
                <w:sz w:val="24"/>
                <w:szCs w:val="24"/>
              </w:rPr>
            </w:pPr>
            <w:r w:rsidRPr="007A1389">
              <w:rPr>
                <w:rFonts w:ascii="Times New Roman" w:eastAsia="Times New Roman" w:hAnsi="Times New Roman" w:cs="Times New Roman"/>
                <w:b/>
                <w:bCs/>
                <w:sz w:val="24"/>
                <w:szCs w:val="24"/>
              </w:rPr>
              <w:t>NỘI D</w:t>
            </w:r>
            <w:r w:rsidRPr="007A1389">
              <w:rPr>
                <w:rFonts w:ascii="Times New Roman" w:eastAsia="Times New Roman" w:hAnsi="Times New Roman" w:cs="Times New Roman"/>
                <w:b/>
                <w:bCs/>
                <w:sz w:val="24"/>
                <w:szCs w:val="24"/>
                <w:lang w:val="en-SG"/>
              </w:rPr>
              <w:t>U</w:t>
            </w:r>
            <w:r w:rsidRPr="007A1389">
              <w:rPr>
                <w:rFonts w:ascii="Times New Roman" w:eastAsia="Times New Roman" w:hAnsi="Times New Roman" w:cs="Times New Roman"/>
                <w:b/>
                <w:bCs/>
                <w:sz w:val="24"/>
                <w:szCs w:val="24"/>
              </w:rPr>
              <w:t>NG T</w:t>
            </w:r>
            <w:r w:rsidRPr="007A1389">
              <w:rPr>
                <w:rFonts w:ascii="Times New Roman" w:eastAsia="Times New Roman" w:hAnsi="Times New Roman" w:cs="Times New Roman"/>
                <w:b/>
                <w:bCs/>
                <w:sz w:val="24"/>
                <w:szCs w:val="24"/>
                <w:lang w:val="en-SG"/>
              </w:rPr>
              <w:t>IẾ</w:t>
            </w:r>
            <w:r w:rsidRPr="007A1389">
              <w:rPr>
                <w:rFonts w:ascii="Times New Roman" w:eastAsia="Times New Roman" w:hAnsi="Times New Roman" w:cs="Times New Roman"/>
                <w:b/>
                <w:bCs/>
                <w:sz w:val="24"/>
                <w:szCs w:val="24"/>
              </w:rPr>
              <w:t>P THU, GIẢI TRÌNH</w:t>
            </w:r>
          </w:p>
        </w:tc>
      </w:tr>
      <w:tr w:rsidR="00FC78CD"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811" w:type="pct"/>
            <w:vMerge w:val="restart"/>
            <w:tcBorders>
              <w:top w:val="single" w:sz="8" w:space="0" w:color="auto"/>
              <w:left w:val="nil"/>
              <w:right w:val="single" w:sz="8" w:space="0" w:color="auto"/>
            </w:tcBorders>
            <w:tcMar>
              <w:top w:w="0" w:type="dxa"/>
              <w:left w:w="10" w:type="dxa"/>
              <w:bottom w:w="0" w:type="dxa"/>
              <w:right w:w="10" w:type="dxa"/>
            </w:tcMar>
            <w:vAlign w:val="center"/>
          </w:tcPr>
          <w:p w:rsidR="00FC78CD" w:rsidRPr="00FC78CD" w:rsidRDefault="00FC78CD" w:rsidP="00B51770">
            <w:pPr>
              <w:spacing w:line="234" w:lineRule="atLeast"/>
              <w:ind w:firstLine="0"/>
              <w:jc w:val="center"/>
              <w:rPr>
                <w:rFonts w:ascii="Times New Roman" w:eastAsia="Times New Roman" w:hAnsi="Times New Roman" w:cs="Times New Roman"/>
                <w:bCs/>
                <w:sz w:val="24"/>
                <w:szCs w:val="24"/>
              </w:rPr>
            </w:pPr>
            <w:r w:rsidRPr="00FC78CD">
              <w:rPr>
                <w:rFonts w:ascii="Times New Roman" w:eastAsia="Times New Roman" w:hAnsi="Times New Roman" w:cs="Times New Roman"/>
                <w:bCs/>
                <w:sz w:val="24"/>
                <w:szCs w:val="24"/>
              </w:rPr>
              <w:t>Sở Tư pháp (</w:t>
            </w:r>
            <w:r w:rsidR="00B51770">
              <w:rPr>
                <w:rFonts w:ascii="Times New Roman" w:eastAsia="Times New Roman" w:hAnsi="Times New Roman" w:cs="Times New Roman"/>
                <w:bCs/>
                <w:sz w:val="24"/>
                <w:szCs w:val="24"/>
              </w:rPr>
              <w:t>4304</w:t>
            </w:r>
            <w:r w:rsidRPr="00FC78CD">
              <w:rPr>
                <w:rFonts w:ascii="Times New Roman" w:eastAsia="Times New Roman" w:hAnsi="Times New Roman" w:cs="Times New Roman"/>
                <w:bCs/>
                <w:sz w:val="24"/>
                <w:szCs w:val="24"/>
              </w:rPr>
              <w:t xml:space="preserve">/STP-VBTT ngày </w:t>
            </w:r>
            <w:r w:rsidR="00B51770">
              <w:rPr>
                <w:rFonts w:ascii="Times New Roman" w:eastAsia="Times New Roman" w:hAnsi="Times New Roman" w:cs="Times New Roman"/>
                <w:bCs/>
                <w:sz w:val="24"/>
                <w:szCs w:val="24"/>
              </w:rPr>
              <w:t>30/12</w:t>
            </w:r>
            <w:r w:rsidRPr="00FC78CD">
              <w:rPr>
                <w:rFonts w:ascii="Times New Roman" w:eastAsia="Times New Roman" w:hAnsi="Times New Roman" w:cs="Times New Roman"/>
                <w:bCs/>
                <w:sz w:val="24"/>
                <w:szCs w:val="24"/>
              </w:rPr>
              <w:t>/2024)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7A1389" w:rsidRDefault="001F7E6F" w:rsidP="001F7E6F">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Bổ sung căn cứ </w:t>
            </w:r>
            <w:r w:rsidRPr="001F7E6F">
              <w:rPr>
                <w:rFonts w:ascii="Times New Roman" w:eastAsia="Times New Roman" w:hAnsi="Times New Roman" w:cs="Times New Roman"/>
                <w:sz w:val="24"/>
                <w:szCs w:val="24"/>
              </w:rPr>
              <w:t>“Thông tư số 14/2023/TT-BXD ngày 29/12/2023 của Bộ trưởng Bộ Xây dựng sửa đổi, bổ sung một số điều của Thông tư số 11/2021/TT-BXD ngày 31 tháng 8 năm 2021 của Bộ trưởng Bộ Xây dựng hướng dẫn một số nội dung xác định và quản lý chi phí đầu tư xây dựng”</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9F1918" w:rsidRDefault="001F7E6F" w:rsidP="00FC78CD">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Tiếp thu</w:t>
            </w:r>
            <w:r w:rsidR="00093B7F">
              <w:rPr>
                <w:rFonts w:ascii="Times New Roman" w:eastAsia="Times New Roman" w:hAnsi="Times New Roman" w:cs="Times New Roman"/>
                <w:bCs/>
                <w:sz w:val="24"/>
                <w:szCs w:val="24"/>
              </w:rPr>
              <w:t xml:space="preserve"> và chỉnh sửa</w:t>
            </w:r>
          </w:p>
        </w:tc>
      </w:tr>
      <w:tr w:rsidR="00FC78CD"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811" w:type="pct"/>
            <w:vMerge/>
            <w:tcBorders>
              <w:left w:val="nil"/>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093B7F" w:rsidRPr="00093B7F" w:rsidRDefault="00093B7F" w:rsidP="00093B7F">
            <w:pPr>
              <w:spacing w:before="0" w:after="0" w:line="240" w:lineRule="auto"/>
              <w:ind w:firstLine="0"/>
              <w:rPr>
                <w:rFonts w:ascii="Times New Roman" w:eastAsia="Times New Roman" w:hAnsi="Times New Roman" w:cs="Times New Roman"/>
                <w:sz w:val="24"/>
                <w:szCs w:val="24"/>
              </w:rPr>
            </w:pPr>
            <w:r w:rsidRPr="00093B7F">
              <w:rPr>
                <w:rFonts w:ascii="Times New Roman" w:eastAsia="Times New Roman" w:hAnsi="Times New Roman" w:cs="Times New Roman"/>
                <w:sz w:val="24"/>
                <w:szCs w:val="24"/>
              </w:rPr>
              <w:t xml:space="preserve">Dự thảo Quyết định có quy định “Đơn giá nhân công”, “Giá ca máy”; dự thảo Phụ lục 2 có quy định “Bảng giá ca máy”. </w:t>
            </w:r>
          </w:p>
          <w:p w:rsidR="00FC78CD" w:rsidRPr="007A1389" w:rsidRDefault="00093B7F" w:rsidP="00093B7F">
            <w:pPr>
              <w:spacing w:before="0" w:after="0" w:line="240" w:lineRule="auto"/>
              <w:ind w:firstLine="0"/>
              <w:rPr>
                <w:rFonts w:ascii="Times New Roman" w:eastAsia="Times New Roman" w:hAnsi="Times New Roman" w:cs="Times New Roman"/>
                <w:sz w:val="24"/>
                <w:szCs w:val="24"/>
              </w:rPr>
            </w:pPr>
            <w:r w:rsidRPr="00093B7F">
              <w:rPr>
                <w:rFonts w:ascii="Times New Roman" w:eastAsia="Times New Roman" w:hAnsi="Times New Roman" w:cs="Times New Roman"/>
                <w:sz w:val="24"/>
                <w:szCs w:val="24"/>
              </w:rPr>
              <w:t>Do đó để thống nhất cách gọi, đề nghị cơ quan soạn thảo nghiên cứu, hiệu chỉnh quy định cho phù hợp, thống nhất</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FD566E" w:rsidRDefault="00093B7F" w:rsidP="00093B7F">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Tiếp thu và chỉnh sửa</w:t>
            </w:r>
          </w:p>
        </w:tc>
      </w:tr>
      <w:tr w:rsidR="00FC78CD"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811" w:type="pct"/>
            <w:vMerge/>
            <w:tcBorders>
              <w:left w:val="nil"/>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4971D8" w:rsidRDefault="00093B7F" w:rsidP="009F1918">
            <w:pPr>
              <w:spacing w:before="0" w:after="0" w:line="240" w:lineRule="auto"/>
              <w:ind w:firstLine="0"/>
              <w:rPr>
                <w:rFonts w:ascii="Times New Roman" w:eastAsia="Times New Roman" w:hAnsi="Times New Roman" w:cs="Times New Roman"/>
                <w:sz w:val="24"/>
                <w:szCs w:val="24"/>
              </w:rPr>
            </w:pPr>
            <w:r w:rsidRPr="00093B7F">
              <w:rPr>
                <w:rFonts w:ascii="Times New Roman" w:eastAsia="Times New Roman" w:hAnsi="Times New Roman" w:cs="Times New Roman"/>
                <w:sz w:val="24"/>
                <w:szCs w:val="24"/>
              </w:rPr>
              <w:t>Tại Nơi nhận: Đề nghị viết lại “Như Điều 3” thành “Như Điều 4</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9F1918" w:rsidRDefault="00093B7F" w:rsidP="00093B7F">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Tiếp thu và chỉnh sửa</w:t>
            </w:r>
          </w:p>
        </w:tc>
      </w:tr>
      <w:tr w:rsidR="00FC78CD"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C26E27" w:rsidRDefault="006629AF" w:rsidP="00801BED">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Sở Giao thông Vận tải (4145/SGTVT-QLGT ngày 30/12/2024)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FC78CD" w:rsidRDefault="006629AF" w:rsidP="006629AF">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Thống nhất</w:t>
            </w:r>
            <w:r>
              <w:t xml:space="preserve"> </w:t>
            </w:r>
            <w:r w:rsidRPr="006629AF">
              <w:rPr>
                <w:rFonts w:ascii="Times New Roman" w:eastAsia="Times New Roman" w:hAnsi="Times New Roman" w:cs="Times New Roman"/>
                <w:sz w:val="24"/>
                <w:szCs w:val="24"/>
              </w:rPr>
              <w:t>với nội dung dự</w:t>
            </w:r>
            <w:r>
              <w:rPr>
                <w:rFonts w:ascii="Times New Roman" w:eastAsia="Times New Roman" w:hAnsi="Times New Roman" w:cs="Times New Roman"/>
                <w:sz w:val="24"/>
                <w:szCs w:val="24"/>
              </w:rPr>
              <w:t xml:space="preserve"> </w:t>
            </w:r>
            <w:r w:rsidRPr="006629AF">
              <w:rPr>
                <w:rFonts w:ascii="Times New Roman" w:eastAsia="Times New Roman" w:hAnsi="Times New Roman" w:cs="Times New Roman"/>
                <w:sz w:val="24"/>
                <w:szCs w:val="24"/>
              </w:rPr>
              <w:t>thảo Quyết định</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r>
      <w:tr w:rsidR="00FC78CD"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941FB1" w:rsidRDefault="006629AF" w:rsidP="006629AF">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Sở Kế hoạch và Đầu tư (6502/SKHĐT-ĐTGS ngày 30/12/2024)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FC78CD" w:rsidRDefault="007423B8" w:rsidP="00FC78CD">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Thống nhất</w:t>
            </w:r>
            <w:r>
              <w:t xml:space="preserve"> </w:t>
            </w:r>
            <w:r w:rsidRPr="006629AF">
              <w:rPr>
                <w:rFonts w:ascii="Times New Roman" w:eastAsia="Times New Roman" w:hAnsi="Times New Roman" w:cs="Times New Roman"/>
                <w:sz w:val="24"/>
                <w:szCs w:val="24"/>
              </w:rPr>
              <w:t>với nội dung dự</w:t>
            </w:r>
            <w:r>
              <w:rPr>
                <w:rFonts w:ascii="Times New Roman" w:eastAsia="Times New Roman" w:hAnsi="Times New Roman" w:cs="Times New Roman"/>
                <w:sz w:val="24"/>
                <w:szCs w:val="24"/>
              </w:rPr>
              <w:t xml:space="preserve"> </w:t>
            </w:r>
            <w:r w:rsidRPr="006629AF">
              <w:rPr>
                <w:rFonts w:ascii="Times New Roman" w:eastAsia="Times New Roman" w:hAnsi="Times New Roman" w:cs="Times New Roman"/>
                <w:sz w:val="24"/>
                <w:szCs w:val="24"/>
              </w:rPr>
              <w:t>thảo Quyết định</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r>
      <w:tr w:rsidR="00FC78CD"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614E58" w:rsidRDefault="00614E58" w:rsidP="007423B8">
            <w:pPr>
              <w:spacing w:line="234" w:lineRule="atLeast"/>
              <w:ind w:firstLine="0"/>
              <w:jc w:val="center"/>
              <w:rPr>
                <w:rFonts w:ascii="Times New Roman" w:eastAsia="Times New Roman" w:hAnsi="Times New Roman" w:cs="Times New Roman"/>
                <w:bCs/>
                <w:sz w:val="24"/>
                <w:szCs w:val="24"/>
              </w:rPr>
            </w:pPr>
            <w:r w:rsidRPr="00614E58">
              <w:rPr>
                <w:rFonts w:ascii="Times New Roman" w:eastAsia="Times New Roman" w:hAnsi="Times New Roman" w:cs="Times New Roman"/>
                <w:bCs/>
                <w:sz w:val="24"/>
                <w:szCs w:val="24"/>
              </w:rPr>
              <w:t>Sở Tài chính</w:t>
            </w:r>
            <w:r>
              <w:rPr>
                <w:rFonts w:ascii="Times New Roman" w:eastAsia="Times New Roman" w:hAnsi="Times New Roman" w:cs="Times New Roman"/>
                <w:bCs/>
                <w:sz w:val="24"/>
                <w:szCs w:val="24"/>
              </w:rPr>
              <w:t xml:space="preserve"> (</w:t>
            </w:r>
            <w:r w:rsidR="007423B8">
              <w:rPr>
                <w:rFonts w:ascii="Times New Roman" w:eastAsia="Times New Roman" w:hAnsi="Times New Roman" w:cs="Times New Roman"/>
                <w:bCs/>
                <w:sz w:val="24"/>
                <w:szCs w:val="24"/>
              </w:rPr>
              <w:t>5685</w:t>
            </w:r>
            <w:r w:rsidRPr="00614E58">
              <w:rPr>
                <w:rFonts w:ascii="Times New Roman" w:eastAsia="Times New Roman" w:hAnsi="Times New Roman" w:cs="Times New Roman"/>
                <w:bCs/>
                <w:sz w:val="24"/>
                <w:szCs w:val="24"/>
              </w:rPr>
              <w:t>/STC-GCSĐT</w:t>
            </w:r>
            <w:r>
              <w:rPr>
                <w:rFonts w:ascii="Times New Roman" w:eastAsia="Times New Roman" w:hAnsi="Times New Roman" w:cs="Times New Roman"/>
                <w:bCs/>
                <w:sz w:val="24"/>
                <w:szCs w:val="24"/>
              </w:rPr>
              <w:t xml:space="preserve"> ngày </w:t>
            </w:r>
            <w:r w:rsidR="007423B8">
              <w:rPr>
                <w:rFonts w:ascii="Times New Roman" w:eastAsia="Times New Roman" w:hAnsi="Times New Roman" w:cs="Times New Roman"/>
                <w:bCs/>
                <w:sz w:val="24"/>
                <w:szCs w:val="24"/>
              </w:rPr>
              <w:t>30/12</w:t>
            </w:r>
            <w:r>
              <w:rPr>
                <w:rFonts w:ascii="Times New Roman" w:eastAsia="Times New Roman" w:hAnsi="Times New Roman" w:cs="Times New Roman"/>
                <w:bCs/>
                <w:sz w:val="24"/>
                <w:szCs w:val="24"/>
              </w:rPr>
              <w:t>/2024)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205A60" w:rsidRDefault="00614E58" w:rsidP="00614E58">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Thống nhất </w:t>
            </w:r>
            <w:r w:rsidRPr="00614E58">
              <w:rPr>
                <w:rFonts w:ascii="Times New Roman" w:eastAsia="Times New Roman" w:hAnsi="Times New Roman" w:cs="Times New Roman"/>
                <w:sz w:val="24"/>
                <w:szCs w:val="24"/>
              </w:rPr>
              <w:t>cơ sở pháp lý, sự cần thiết, mục đích ban hành, quá trình xây dựng</w:t>
            </w:r>
            <w:r>
              <w:rPr>
                <w:rFonts w:ascii="Times New Roman" w:eastAsia="Times New Roman" w:hAnsi="Times New Roman" w:cs="Times New Roman"/>
                <w:sz w:val="24"/>
                <w:szCs w:val="24"/>
              </w:rPr>
              <w:t xml:space="preserve"> </w:t>
            </w:r>
            <w:r w:rsidRPr="00614E58">
              <w:rPr>
                <w:rFonts w:ascii="Times New Roman" w:eastAsia="Times New Roman" w:hAnsi="Times New Roman" w:cs="Times New Roman"/>
                <w:sz w:val="24"/>
                <w:szCs w:val="24"/>
              </w:rPr>
              <w:t>Dự thảo Quyết định</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FC78CD" w:rsidRPr="007A1389" w:rsidRDefault="00FC78CD" w:rsidP="00FC78CD">
            <w:pPr>
              <w:spacing w:line="234" w:lineRule="atLeast"/>
              <w:ind w:firstLine="0"/>
              <w:jc w:val="center"/>
              <w:rPr>
                <w:rFonts w:ascii="Times New Roman" w:eastAsia="Times New Roman" w:hAnsi="Times New Roman" w:cs="Times New Roman"/>
                <w:b/>
                <w:bCs/>
                <w:sz w:val="24"/>
                <w:szCs w:val="24"/>
              </w:rPr>
            </w:pPr>
          </w:p>
        </w:tc>
      </w:tr>
      <w:tr w:rsidR="007423B8"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7423B8" w:rsidRPr="007A1389" w:rsidRDefault="007423B8" w:rsidP="00FC78CD">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423B8" w:rsidRPr="00614E58" w:rsidRDefault="007423B8" w:rsidP="007423B8">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Sở Nông nghiệp và PTNT (5341/SNNPTNT-QLCN ngày 30/12/2024)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423B8" w:rsidRDefault="00266008" w:rsidP="00266008">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66008">
              <w:rPr>
                <w:rFonts w:ascii="Times New Roman" w:eastAsia="Times New Roman" w:hAnsi="Times New Roman" w:cs="Times New Roman"/>
                <w:sz w:val="24"/>
                <w:szCs w:val="24"/>
              </w:rPr>
              <w:t>ơ bản thống nhất Đơn giá nhân công, Giá ca máy và thiết bị thi công xây dựng, tuy nhiên nội dung sau chưa thống nhất, đề nghị xem xét điều chỉnh Đơn giá nhân công nhóm I: 243.344; nhóm II: 256.863; nhóm III: 270.382 (theo Phương án 2, với mức tăng bình quân của cả nước 3,69%), do tỉnh Ninh Thuận có mức tăng bình quân chỉ số giá tiêu dùng 4,02% so với mức tăng bình quân của cả nước 3,69% và là tỉnh đang tăng tốc phát triển nhất là khu</w:t>
            </w:r>
            <w:r>
              <w:rPr>
                <w:rFonts w:ascii="Times New Roman" w:eastAsia="Times New Roman" w:hAnsi="Times New Roman" w:cs="Times New Roman"/>
                <w:sz w:val="24"/>
                <w:szCs w:val="24"/>
              </w:rPr>
              <w:t xml:space="preserve"> </w:t>
            </w:r>
            <w:r w:rsidRPr="00266008">
              <w:rPr>
                <w:rFonts w:ascii="Times New Roman" w:eastAsia="Times New Roman" w:hAnsi="Times New Roman" w:cs="Times New Roman"/>
                <w:sz w:val="24"/>
                <w:szCs w:val="24"/>
              </w:rPr>
              <w:t>vực phía Nam, nhân công phải cần có tính chuyên môn nghiệp vụ tay nghề cao, ca máy thiết bị trong thi công cũng đòi hỏi có tính kỹ thuật cao, từ đó đơn giá nhân công phải phù hợp với điều kiện vùng miền.</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423B8" w:rsidRPr="00266008" w:rsidRDefault="00266008" w:rsidP="00266008">
            <w:pPr>
              <w:spacing w:line="234" w:lineRule="atLeast"/>
              <w:ind w:firstLine="0"/>
              <w:jc w:val="center"/>
              <w:rPr>
                <w:rFonts w:ascii="Times New Roman" w:eastAsia="Times New Roman" w:hAnsi="Times New Roman" w:cs="Times New Roman"/>
                <w:bCs/>
                <w:sz w:val="24"/>
                <w:szCs w:val="24"/>
              </w:rPr>
            </w:pPr>
            <w:r w:rsidRPr="00266008">
              <w:rPr>
                <w:rFonts w:ascii="Times New Roman" w:eastAsia="Times New Roman" w:hAnsi="Times New Roman" w:cs="Times New Roman"/>
                <w:bCs/>
                <w:sz w:val="24"/>
                <w:szCs w:val="24"/>
              </w:rPr>
              <w:t xml:space="preserve">Nội dung này đã được đồng chí chủ trì cuộc họp ngày 27/12/2024 tại Sở Xây dựng kết luận chọn theo phương án đa số các ngành thống nhất là PA1 </w:t>
            </w:r>
          </w:p>
        </w:tc>
      </w:tr>
      <w:tr w:rsidR="00E90E7B"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E90E7B" w:rsidRPr="007A1389" w:rsidRDefault="00E90E7B" w:rsidP="00FC78CD">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E90E7B" w:rsidRDefault="00E90E7B" w:rsidP="007423B8">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Sở Công Thương (3034/SCT-CN&amp;TM ngày 31/12/2024)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E90E7B" w:rsidRDefault="00E90E7B" w:rsidP="00266008">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Thống nhất</w:t>
            </w:r>
            <w:r>
              <w:t xml:space="preserve"> </w:t>
            </w:r>
            <w:r w:rsidRPr="006629AF">
              <w:rPr>
                <w:rFonts w:ascii="Times New Roman" w:eastAsia="Times New Roman" w:hAnsi="Times New Roman" w:cs="Times New Roman"/>
                <w:sz w:val="24"/>
                <w:szCs w:val="24"/>
              </w:rPr>
              <w:t>với nội dung dự</w:t>
            </w:r>
            <w:r>
              <w:rPr>
                <w:rFonts w:ascii="Times New Roman" w:eastAsia="Times New Roman" w:hAnsi="Times New Roman" w:cs="Times New Roman"/>
                <w:sz w:val="24"/>
                <w:szCs w:val="24"/>
              </w:rPr>
              <w:t xml:space="preserve"> </w:t>
            </w:r>
            <w:r w:rsidRPr="006629AF">
              <w:rPr>
                <w:rFonts w:ascii="Times New Roman" w:eastAsia="Times New Roman" w:hAnsi="Times New Roman" w:cs="Times New Roman"/>
                <w:sz w:val="24"/>
                <w:szCs w:val="24"/>
              </w:rPr>
              <w:t>thảo Quyết định</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E90E7B" w:rsidRPr="00266008" w:rsidRDefault="00E90E7B" w:rsidP="00266008">
            <w:pPr>
              <w:spacing w:line="234" w:lineRule="atLeast"/>
              <w:ind w:firstLine="0"/>
              <w:jc w:val="center"/>
              <w:rPr>
                <w:rFonts w:ascii="Times New Roman" w:eastAsia="Times New Roman" w:hAnsi="Times New Roman" w:cs="Times New Roman"/>
                <w:bCs/>
                <w:sz w:val="24"/>
                <w:szCs w:val="24"/>
              </w:rPr>
            </w:pPr>
          </w:p>
        </w:tc>
      </w:tr>
      <w:tr w:rsidR="00E90E7B"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E90E7B" w:rsidRPr="007A1389" w:rsidRDefault="00E90E7B" w:rsidP="00FC78CD">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E90E7B" w:rsidRDefault="00E90E7B" w:rsidP="007423B8">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UBND huyện Ninh Phước (7315/UBND-KT ngày 31/12/2024)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E90E7B" w:rsidRDefault="00E90E7B" w:rsidP="00266008">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Thống nhất</w:t>
            </w:r>
            <w:r>
              <w:t xml:space="preserve"> </w:t>
            </w:r>
            <w:r w:rsidRPr="006629AF">
              <w:rPr>
                <w:rFonts w:ascii="Times New Roman" w:eastAsia="Times New Roman" w:hAnsi="Times New Roman" w:cs="Times New Roman"/>
                <w:sz w:val="24"/>
                <w:szCs w:val="24"/>
              </w:rPr>
              <w:t>với nội dung dự</w:t>
            </w:r>
            <w:r>
              <w:rPr>
                <w:rFonts w:ascii="Times New Roman" w:eastAsia="Times New Roman" w:hAnsi="Times New Roman" w:cs="Times New Roman"/>
                <w:sz w:val="24"/>
                <w:szCs w:val="24"/>
              </w:rPr>
              <w:t xml:space="preserve"> </w:t>
            </w:r>
            <w:r w:rsidRPr="006629AF">
              <w:rPr>
                <w:rFonts w:ascii="Times New Roman" w:eastAsia="Times New Roman" w:hAnsi="Times New Roman" w:cs="Times New Roman"/>
                <w:sz w:val="24"/>
                <w:szCs w:val="24"/>
              </w:rPr>
              <w:t>thảo Quyết định</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E90E7B" w:rsidRPr="00266008" w:rsidRDefault="00E90E7B" w:rsidP="00266008">
            <w:pPr>
              <w:spacing w:line="234" w:lineRule="atLeast"/>
              <w:ind w:firstLine="0"/>
              <w:jc w:val="center"/>
              <w:rPr>
                <w:rFonts w:ascii="Times New Roman" w:eastAsia="Times New Roman" w:hAnsi="Times New Roman" w:cs="Times New Roman"/>
                <w:bCs/>
                <w:sz w:val="24"/>
                <w:szCs w:val="24"/>
              </w:rPr>
            </w:pPr>
          </w:p>
        </w:tc>
      </w:tr>
      <w:tr w:rsidR="00803227" w:rsidRPr="007A1389" w:rsidTr="00E90E7B">
        <w:trPr>
          <w:trHeight w:val="20"/>
          <w:tblCellSpacing w:w="0" w:type="dxa"/>
          <w:jc w:val="center"/>
        </w:trPr>
        <w:tc>
          <w:tcPr>
            <w:tcW w:w="65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803227" w:rsidRPr="007A1389" w:rsidRDefault="00803227" w:rsidP="00803227">
            <w:pPr>
              <w:spacing w:line="234" w:lineRule="atLeast"/>
              <w:ind w:firstLine="0"/>
              <w:jc w:val="center"/>
              <w:rPr>
                <w:rFonts w:ascii="Times New Roman" w:eastAsia="Times New Roman" w:hAnsi="Times New Roman" w:cs="Times New Roman"/>
                <w:b/>
                <w:bCs/>
                <w:sz w:val="24"/>
                <w:szCs w:val="24"/>
              </w:rPr>
            </w:pPr>
          </w:p>
        </w:tc>
        <w:tc>
          <w:tcPr>
            <w:tcW w:w="81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803227" w:rsidRDefault="00803227" w:rsidP="00803227">
            <w:pPr>
              <w:spacing w:line="234" w:lineRule="atLeast"/>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UBND huyện Thuận Bắc (6657/UBND-KT ngày 31/12/2024)</w:t>
            </w:r>
          </w:p>
        </w:tc>
        <w:tc>
          <w:tcPr>
            <w:tcW w:w="233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803227" w:rsidRDefault="00803227" w:rsidP="00803227">
            <w:pPr>
              <w:spacing w:before="0"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Thống nhất</w:t>
            </w:r>
            <w:r>
              <w:t xml:space="preserve"> </w:t>
            </w:r>
            <w:r w:rsidRPr="006629AF">
              <w:rPr>
                <w:rFonts w:ascii="Times New Roman" w:eastAsia="Times New Roman" w:hAnsi="Times New Roman" w:cs="Times New Roman"/>
                <w:sz w:val="24"/>
                <w:szCs w:val="24"/>
              </w:rPr>
              <w:t>với nội dung dự</w:t>
            </w:r>
            <w:r>
              <w:rPr>
                <w:rFonts w:ascii="Times New Roman" w:eastAsia="Times New Roman" w:hAnsi="Times New Roman" w:cs="Times New Roman"/>
                <w:sz w:val="24"/>
                <w:szCs w:val="24"/>
              </w:rPr>
              <w:t xml:space="preserve"> </w:t>
            </w:r>
            <w:r w:rsidRPr="006629AF">
              <w:rPr>
                <w:rFonts w:ascii="Times New Roman" w:eastAsia="Times New Roman" w:hAnsi="Times New Roman" w:cs="Times New Roman"/>
                <w:sz w:val="24"/>
                <w:szCs w:val="24"/>
              </w:rPr>
              <w:t>thảo Quyết định</w:t>
            </w:r>
          </w:p>
        </w:tc>
        <w:tc>
          <w:tcPr>
            <w:tcW w:w="120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803227" w:rsidRPr="00266008" w:rsidRDefault="00803227" w:rsidP="00803227">
            <w:pPr>
              <w:spacing w:line="234" w:lineRule="atLeast"/>
              <w:ind w:firstLine="0"/>
              <w:jc w:val="center"/>
              <w:rPr>
                <w:rFonts w:ascii="Times New Roman" w:eastAsia="Times New Roman" w:hAnsi="Times New Roman" w:cs="Times New Roman"/>
                <w:bCs/>
                <w:sz w:val="24"/>
                <w:szCs w:val="24"/>
              </w:rPr>
            </w:pPr>
          </w:p>
        </w:tc>
      </w:tr>
    </w:tbl>
    <w:p w:rsidR="005504AC" w:rsidRPr="00B85F30" w:rsidRDefault="00A9513B" w:rsidP="00205A60">
      <w:pPr>
        <w:spacing w:before="0" w:after="0" w:line="240" w:lineRule="auto"/>
        <w:ind w:firstLine="0"/>
        <w:rPr>
          <w:rFonts w:ascii="Times New Roman" w:eastAsia="Times New Roman" w:hAnsi="Times New Roman" w:cs="Times New Roman"/>
          <w:sz w:val="24"/>
          <w:szCs w:val="24"/>
        </w:rPr>
      </w:pPr>
    </w:p>
    <w:sectPr w:rsidR="005504AC" w:rsidRPr="00B85F30" w:rsidSect="00243F1D">
      <w:headerReference w:type="default" r:id="rId7"/>
      <w:pgSz w:w="16840" w:h="11907" w:orient="landscape"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3B" w:rsidRDefault="00A9513B" w:rsidP="00243F1D">
      <w:pPr>
        <w:spacing w:before="0" w:after="0" w:line="240" w:lineRule="auto"/>
      </w:pPr>
      <w:r>
        <w:separator/>
      </w:r>
    </w:p>
  </w:endnote>
  <w:endnote w:type="continuationSeparator" w:id="0">
    <w:p w:rsidR="00A9513B" w:rsidRDefault="00A9513B" w:rsidP="00243F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3B" w:rsidRDefault="00A9513B" w:rsidP="00243F1D">
      <w:pPr>
        <w:spacing w:before="0" w:after="0" w:line="240" w:lineRule="auto"/>
      </w:pPr>
      <w:r>
        <w:separator/>
      </w:r>
    </w:p>
  </w:footnote>
  <w:footnote w:type="continuationSeparator" w:id="0">
    <w:p w:rsidR="00A9513B" w:rsidRDefault="00A9513B" w:rsidP="00243F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38954"/>
      <w:docPartObj>
        <w:docPartGallery w:val="Page Numbers (Top of Page)"/>
        <w:docPartUnique/>
      </w:docPartObj>
    </w:sdtPr>
    <w:sdtEndPr>
      <w:rPr>
        <w:noProof/>
      </w:rPr>
    </w:sdtEndPr>
    <w:sdtContent>
      <w:p w:rsidR="00243F1D" w:rsidRDefault="00243F1D">
        <w:pPr>
          <w:pStyle w:val="Header"/>
          <w:jc w:val="center"/>
        </w:pPr>
        <w:r>
          <w:fldChar w:fldCharType="begin"/>
        </w:r>
        <w:r>
          <w:instrText xml:space="preserve"> PAGE   \* MERGEFORMAT </w:instrText>
        </w:r>
        <w:r>
          <w:fldChar w:fldCharType="separate"/>
        </w:r>
        <w:r w:rsidR="003D25DE">
          <w:rPr>
            <w:noProof/>
          </w:rPr>
          <w:t>3</w:t>
        </w:r>
        <w:r>
          <w:rPr>
            <w:noProof/>
          </w:rPr>
          <w:fldChar w:fldCharType="end"/>
        </w:r>
      </w:p>
    </w:sdtContent>
  </w:sdt>
  <w:p w:rsidR="00243F1D" w:rsidRDefault="00243F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23728"/>
    <w:multiLevelType w:val="hybridMultilevel"/>
    <w:tmpl w:val="40E4F09C"/>
    <w:lvl w:ilvl="0" w:tplc="88E8C37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89"/>
    <w:rsid w:val="00093B7F"/>
    <w:rsid w:val="000A6DA4"/>
    <w:rsid w:val="0010451A"/>
    <w:rsid w:val="00145F1F"/>
    <w:rsid w:val="00165557"/>
    <w:rsid w:val="00186CC2"/>
    <w:rsid w:val="001D5BD7"/>
    <w:rsid w:val="001F7E6F"/>
    <w:rsid w:val="00205A60"/>
    <w:rsid w:val="00207A44"/>
    <w:rsid w:val="002368AF"/>
    <w:rsid w:val="00243F1D"/>
    <w:rsid w:val="00250DB6"/>
    <w:rsid w:val="0025744D"/>
    <w:rsid w:val="00266008"/>
    <w:rsid w:val="00284EEC"/>
    <w:rsid w:val="0034722E"/>
    <w:rsid w:val="00390E88"/>
    <w:rsid w:val="00391EBD"/>
    <w:rsid w:val="003A2B85"/>
    <w:rsid w:val="003C7D11"/>
    <w:rsid w:val="003D25DE"/>
    <w:rsid w:val="003E1669"/>
    <w:rsid w:val="00413419"/>
    <w:rsid w:val="00421DD0"/>
    <w:rsid w:val="0045545B"/>
    <w:rsid w:val="004971D8"/>
    <w:rsid w:val="004A6B04"/>
    <w:rsid w:val="00546766"/>
    <w:rsid w:val="00553592"/>
    <w:rsid w:val="00573F43"/>
    <w:rsid w:val="005E4655"/>
    <w:rsid w:val="005F4A41"/>
    <w:rsid w:val="00614E58"/>
    <w:rsid w:val="00620FDB"/>
    <w:rsid w:val="00642D36"/>
    <w:rsid w:val="006629AF"/>
    <w:rsid w:val="00682930"/>
    <w:rsid w:val="00682C21"/>
    <w:rsid w:val="007423B8"/>
    <w:rsid w:val="0076551D"/>
    <w:rsid w:val="007A1389"/>
    <w:rsid w:val="007A31F2"/>
    <w:rsid w:val="007A6218"/>
    <w:rsid w:val="007B1BF8"/>
    <w:rsid w:val="007C3FCD"/>
    <w:rsid w:val="00801BED"/>
    <w:rsid w:val="00803227"/>
    <w:rsid w:val="008474DE"/>
    <w:rsid w:val="008B149C"/>
    <w:rsid w:val="00914854"/>
    <w:rsid w:val="00917524"/>
    <w:rsid w:val="00941FB1"/>
    <w:rsid w:val="00960B06"/>
    <w:rsid w:val="009F1918"/>
    <w:rsid w:val="00A612EC"/>
    <w:rsid w:val="00A7298D"/>
    <w:rsid w:val="00A9513B"/>
    <w:rsid w:val="00AB267F"/>
    <w:rsid w:val="00AE490F"/>
    <w:rsid w:val="00B105F2"/>
    <w:rsid w:val="00B51770"/>
    <w:rsid w:val="00B83913"/>
    <w:rsid w:val="00B85F30"/>
    <w:rsid w:val="00BB46B4"/>
    <w:rsid w:val="00BE27A8"/>
    <w:rsid w:val="00C26E27"/>
    <w:rsid w:val="00C6498A"/>
    <w:rsid w:val="00D015B6"/>
    <w:rsid w:val="00D97419"/>
    <w:rsid w:val="00DF2695"/>
    <w:rsid w:val="00E26D71"/>
    <w:rsid w:val="00E90E7B"/>
    <w:rsid w:val="00E91FCE"/>
    <w:rsid w:val="00ED3BC1"/>
    <w:rsid w:val="00F333D7"/>
    <w:rsid w:val="00F7184D"/>
    <w:rsid w:val="00FC0D58"/>
    <w:rsid w:val="00FC78CD"/>
    <w:rsid w:val="00FD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A9F6"/>
  <w15:chartTrackingRefBased/>
  <w15:docId w15:val="{5CC23765-2C37-4A5F-93D0-FC575E54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0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38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A7298D"/>
    <w:pPr>
      <w:ind w:left="720"/>
      <w:contextualSpacing/>
    </w:pPr>
  </w:style>
  <w:style w:type="paragraph" w:styleId="Header">
    <w:name w:val="header"/>
    <w:basedOn w:val="Normal"/>
    <w:link w:val="HeaderChar"/>
    <w:uiPriority w:val="99"/>
    <w:unhideWhenUsed/>
    <w:rsid w:val="00243F1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3F1D"/>
  </w:style>
  <w:style w:type="paragraph" w:styleId="Footer">
    <w:name w:val="footer"/>
    <w:basedOn w:val="Normal"/>
    <w:link w:val="FooterChar"/>
    <w:uiPriority w:val="99"/>
    <w:unhideWhenUsed/>
    <w:rsid w:val="00243F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56881">
      <w:bodyDiv w:val="1"/>
      <w:marLeft w:val="0"/>
      <w:marRight w:val="0"/>
      <w:marTop w:val="0"/>
      <w:marBottom w:val="0"/>
      <w:divBdr>
        <w:top w:val="none" w:sz="0" w:space="0" w:color="auto"/>
        <w:left w:val="none" w:sz="0" w:space="0" w:color="auto"/>
        <w:bottom w:val="none" w:sz="0" w:space="0" w:color="auto"/>
        <w:right w:val="none" w:sz="0" w:space="0" w:color="auto"/>
      </w:divBdr>
    </w:div>
    <w:div w:id="10729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10C944B-B3B7-44F3-89AE-1E9236A7366A}"/>
</file>

<file path=customXml/itemProps2.xml><?xml version="1.0" encoding="utf-8"?>
<ds:datastoreItem xmlns:ds="http://schemas.openxmlformats.org/officeDocument/2006/customXml" ds:itemID="{289B0F16-BC0F-4B83-8534-2E0EC3294F02}"/>
</file>

<file path=customXml/itemProps3.xml><?xml version="1.0" encoding="utf-8"?>
<ds:datastoreItem xmlns:ds="http://schemas.openxmlformats.org/officeDocument/2006/customXml" ds:itemID="{12DC2DCF-0FEF-45D3-BE6A-2075D4AA44B9}"/>
</file>

<file path=docProps/app.xml><?xml version="1.0" encoding="utf-8"?>
<Properties xmlns="http://schemas.openxmlformats.org/officeDocument/2006/extended-properties" xmlns:vt="http://schemas.openxmlformats.org/officeDocument/2006/docPropsVTypes">
  <Template>Normal</Template>
  <TotalTime>138</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2024-08-28T03:54:00Z</dcterms:created>
  <dcterms:modified xsi:type="dcterms:W3CDTF">2024-12-31T08:55:00Z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