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035"/>
        <w:gridCol w:w="5536"/>
      </w:tblGrid>
      <w:tr w:rsidR="00F45D76" w:rsidRPr="00F45D76" w:rsidTr="004568A9">
        <w:tc>
          <w:tcPr>
            <w:tcW w:w="2108" w:type="pct"/>
          </w:tcPr>
          <w:p w:rsidR="008346E5" w:rsidRPr="00F45D76" w:rsidRDefault="008346E5" w:rsidP="004568A9">
            <w:pPr>
              <w:ind w:left="-170" w:right="-170"/>
              <w:rPr>
                <w:bCs/>
                <w:sz w:val="26"/>
              </w:rPr>
            </w:pPr>
            <w:r w:rsidRPr="00F45D76">
              <w:rPr>
                <w:bCs/>
                <w:sz w:val="26"/>
              </w:rPr>
              <w:t xml:space="preserve">        UBND TỈNH NINH THUẬN</w:t>
            </w:r>
          </w:p>
          <w:p w:rsidR="008346E5" w:rsidRPr="00F45D76" w:rsidRDefault="008346E5" w:rsidP="004568A9">
            <w:pPr>
              <w:ind w:left="-142" w:right="-170"/>
              <w:rPr>
                <w:b/>
                <w:bCs/>
                <w:sz w:val="26"/>
              </w:rPr>
            </w:pPr>
            <w:r w:rsidRPr="00F45D76">
              <w:rPr>
                <w:b/>
                <w:bCs/>
                <w:sz w:val="26"/>
              </w:rPr>
              <w:t>SỞ KHOA HỌC VÀ CÔNG NGHỆ</w:t>
            </w:r>
          </w:p>
          <w:p w:rsidR="0012678C" w:rsidRPr="00F45D76" w:rsidRDefault="0012678C" w:rsidP="0012678C">
            <w:pPr>
              <w:ind w:left="-142" w:right="-170"/>
              <w:jc w:val="center"/>
              <w:rPr>
                <w:b/>
                <w:bCs/>
                <w:sz w:val="26"/>
              </w:rPr>
            </w:pPr>
            <w:r w:rsidRPr="00F45D76">
              <w:rPr>
                <w:b/>
                <w:bCs/>
                <w:sz w:val="26"/>
              </w:rPr>
              <w:t>–––––––––––––</w:t>
            </w:r>
          </w:p>
        </w:tc>
        <w:tc>
          <w:tcPr>
            <w:tcW w:w="2892" w:type="pct"/>
          </w:tcPr>
          <w:p w:rsidR="008346E5" w:rsidRPr="00F45D76" w:rsidRDefault="008346E5" w:rsidP="004568A9">
            <w:pPr>
              <w:ind w:left="-170" w:right="-170"/>
              <w:jc w:val="center"/>
              <w:rPr>
                <w:b/>
                <w:bCs/>
                <w:sz w:val="26"/>
              </w:rPr>
            </w:pPr>
            <w:r w:rsidRPr="00F45D76">
              <w:rPr>
                <w:b/>
                <w:bCs/>
                <w:sz w:val="26"/>
              </w:rPr>
              <w:t>CỘNG H</w:t>
            </w:r>
            <w:r w:rsidR="0012678C" w:rsidRPr="00F45D76">
              <w:rPr>
                <w:b/>
                <w:bCs/>
                <w:sz w:val="26"/>
              </w:rPr>
              <w:t>ÒA</w:t>
            </w:r>
            <w:r w:rsidRPr="00F45D76">
              <w:rPr>
                <w:b/>
                <w:bCs/>
                <w:sz w:val="26"/>
              </w:rPr>
              <w:t xml:space="preserve"> XÃ HỘI CHỦ NGHĨA VIỆT NAM</w:t>
            </w:r>
          </w:p>
          <w:p w:rsidR="008346E5" w:rsidRPr="00F45D76" w:rsidRDefault="008346E5" w:rsidP="004568A9">
            <w:pPr>
              <w:jc w:val="center"/>
              <w:rPr>
                <w:b/>
                <w:bCs/>
                <w:sz w:val="28"/>
                <w:szCs w:val="28"/>
              </w:rPr>
            </w:pPr>
            <w:r w:rsidRPr="00F45D76">
              <w:rPr>
                <w:b/>
                <w:bCs/>
                <w:sz w:val="28"/>
                <w:szCs w:val="28"/>
              </w:rPr>
              <w:t>Độc lập - Tự do - Hạnh phúc</w:t>
            </w:r>
          </w:p>
          <w:p w:rsidR="008346E5" w:rsidRPr="00F45D76" w:rsidRDefault="0012678C" w:rsidP="004568A9">
            <w:pPr>
              <w:ind w:left="-170" w:right="-170"/>
              <w:jc w:val="center"/>
              <w:rPr>
                <w:b/>
                <w:bCs/>
                <w:sz w:val="26"/>
              </w:rPr>
            </w:pPr>
            <w:r w:rsidRPr="00F45D76">
              <w:rPr>
                <w:b/>
                <w:bCs/>
                <w:sz w:val="26"/>
              </w:rPr>
              <w:t>–––––––––––––––––––––––––</w:t>
            </w:r>
          </w:p>
        </w:tc>
      </w:tr>
      <w:tr w:rsidR="008346E5" w:rsidRPr="00F45D76" w:rsidTr="004568A9">
        <w:tc>
          <w:tcPr>
            <w:tcW w:w="2108" w:type="pct"/>
          </w:tcPr>
          <w:p w:rsidR="008346E5" w:rsidRPr="00F45D76" w:rsidRDefault="008346E5" w:rsidP="004568A9">
            <w:pPr>
              <w:ind w:left="-170" w:right="-170"/>
              <w:jc w:val="center"/>
              <w:rPr>
                <w:bCs/>
                <w:sz w:val="26"/>
                <w:szCs w:val="26"/>
              </w:rPr>
            </w:pPr>
            <w:r w:rsidRPr="00F45D76">
              <w:rPr>
                <w:bCs/>
                <w:sz w:val="26"/>
                <w:szCs w:val="26"/>
              </w:rPr>
              <w:t xml:space="preserve">Số:            /TB-SKHCN                   </w:t>
            </w:r>
          </w:p>
        </w:tc>
        <w:tc>
          <w:tcPr>
            <w:tcW w:w="2892" w:type="pct"/>
          </w:tcPr>
          <w:p w:rsidR="008346E5" w:rsidRPr="00F45D76" w:rsidRDefault="008346E5" w:rsidP="006D392C">
            <w:pPr>
              <w:ind w:left="-170" w:right="-170"/>
              <w:jc w:val="center"/>
              <w:rPr>
                <w:bCs/>
                <w:i/>
                <w:sz w:val="28"/>
                <w:szCs w:val="28"/>
              </w:rPr>
            </w:pPr>
            <w:r w:rsidRPr="00F45D76">
              <w:rPr>
                <w:bCs/>
                <w:i/>
                <w:sz w:val="28"/>
                <w:szCs w:val="28"/>
              </w:rPr>
              <w:t xml:space="preserve">Ninh Thuận, ngày       tháng </w:t>
            </w:r>
            <w:r w:rsidR="006D392C" w:rsidRPr="00F45D76">
              <w:rPr>
                <w:bCs/>
                <w:i/>
                <w:sz w:val="28"/>
                <w:szCs w:val="28"/>
              </w:rPr>
              <w:t>8</w:t>
            </w:r>
            <w:r w:rsidRPr="00F45D76">
              <w:rPr>
                <w:bCs/>
                <w:i/>
                <w:sz w:val="28"/>
                <w:szCs w:val="28"/>
              </w:rPr>
              <w:t xml:space="preserve"> năm 2022</w:t>
            </w:r>
          </w:p>
        </w:tc>
      </w:tr>
    </w:tbl>
    <w:p w:rsidR="0012678C" w:rsidRPr="00F45D76" w:rsidRDefault="0012678C" w:rsidP="008346E5">
      <w:pPr>
        <w:pStyle w:val="BodyText"/>
        <w:jc w:val="center"/>
        <w:rPr>
          <w:b/>
          <w:szCs w:val="28"/>
        </w:rPr>
      </w:pPr>
    </w:p>
    <w:p w:rsidR="008346E5" w:rsidRPr="00F45D76" w:rsidRDefault="008346E5" w:rsidP="00E41C49">
      <w:pPr>
        <w:pStyle w:val="BodyText"/>
        <w:jc w:val="center"/>
        <w:rPr>
          <w:b/>
          <w:szCs w:val="28"/>
        </w:rPr>
      </w:pPr>
      <w:r w:rsidRPr="00F45D76">
        <w:rPr>
          <w:b/>
          <w:szCs w:val="28"/>
        </w:rPr>
        <w:t>THÔNG BÁO</w:t>
      </w:r>
    </w:p>
    <w:p w:rsidR="008346E5" w:rsidRPr="00F45D76" w:rsidRDefault="008346E5" w:rsidP="00E41C49">
      <w:pPr>
        <w:pStyle w:val="BodyText"/>
        <w:jc w:val="center"/>
        <w:rPr>
          <w:b/>
          <w:szCs w:val="28"/>
        </w:rPr>
      </w:pPr>
      <w:r w:rsidRPr="00F45D76">
        <w:rPr>
          <w:b/>
          <w:szCs w:val="28"/>
        </w:rPr>
        <w:t xml:space="preserve">Về việc tuyển chọn tổ chức chủ trì, cá nhân chủ nhiệm </w:t>
      </w:r>
    </w:p>
    <w:p w:rsidR="008346E5" w:rsidRPr="00F45D76" w:rsidRDefault="008346E5" w:rsidP="00E41C49">
      <w:pPr>
        <w:pStyle w:val="BodyText"/>
        <w:jc w:val="center"/>
        <w:rPr>
          <w:b/>
          <w:szCs w:val="28"/>
        </w:rPr>
      </w:pPr>
      <w:proofErr w:type="gramStart"/>
      <w:r w:rsidRPr="00F45D76">
        <w:rPr>
          <w:b/>
          <w:szCs w:val="28"/>
        </w:rPr>
        <w:t>đối</w:t>
      </w:r>
      <w:proofErr w:type="gramEnd"/>
      <w:r w:rsidRPr="00F45D76">
        <w:rPr>
          <w:b/>
          <w:szCs w:val="28"/>
        </w:rPr>
        <w:t xml:space="preserve"> với nhiệm vụ KH&amp;CN cấp tỉnh</w:t>
      </w:r>
      <w:r w:rsidR="0012678C" w:rsidRPr="00F45D76">
        <w:rPr>
          <w:b/>
          <w:szCs w:val="28"/>
        </w:rPr>
        <w:t xml:space="preserve"> </w:t>
      </w:r>
      <w:r w:rsidR="00E41C49" w:rsidRPr="00F45D76">
        <w:rPr>
          <w:b/>
          <w:szCs w:val="28"/>
        </w:rPr>
        <w:t xml:space="preserve">(lĩnh vực </w:t>
      </w:r>
      <w:r w:rsidR="00E41C49" w:rsidRPr="00F45D76">
        <w:rPr>
          <w:rStyle w:val="fontstyle01"/>
          <w:color w:val="auto"/>
        </w:rPr>
        <w:t>đổi mới sáng tạo</w:t>
      </w:r>
      <w:r w:rsidR="00E41C49" w:rsidRPr="00F45D76">
        <w:rPr>
          <w:b/>
          <w:szCs w:val="28"/>
        </w:rPr>
        <w:t>)</w:t>
      </w:r>
    </w:p>
    <w:p w:rsidR="008346E5" w:rsidRPr="00F45D76" w:rsidRDefault="00B46DAB" w:rsidP="008346E5">
      <w:pPr>
        <w:pStyle w:val="BodyText"/>
        <w:spacing w:line="288" w:lineRule="auto"/>
        <w:ind w:left="3420"/>
        <w:jc w:val="center"/>
        <w:rPr>
          <w:b/>
          <w:szCs w:val="28"/>
        </w:rPr>
      </w:pPr>
      <w:r>
        <w:rPr>
          <w:noProof/>
          <w:szCs w:val="28"/>
        </w:rPr>
        <w:pict>
          <v:line id="Straight Connector 1" o:spid="_x0000_s1026" style="position:absolute;left:0;text-align:left;z-index:251661312;visibility:visible" from="189pt,2.05pt" to="279pt,2.05pt"/>
        </w:pict>
      </w:r>
    </w:p>
    <w:p w:rsidR="0012678C" w:rsidRPr="00F45D76" w:rsidRDefault="0012678C" w:rsidP="008346E5">
      <w:pPr>
        <w:ind w:firstLine="539"/>
        <w:jc w:val="both"/>
        <w:rPr>
          <w:sz w:val="28"/>
          <w:szCs w:val="28"/>
        </w:rPr>
      </w:pPr>
    </w:p>
    <w:p w:rsidR="00E41C49" w:rsidRPr="00F45D76" w:rsidRDefault="00E41C49" w:rsidP="00B834FE">
      <w:pPr>
        <w:spacing w:before="120"/>
        <w:ind w:firstLine="539"/>
        <w:jc w:val="both"/>
        <w:rPr>
          <w:rStyle w:val="fontstyle01"/>
          <w:b w:val="0"/>
          <w:color w:val="auto"/>
        </w:rPr>
      </w:pPr>
      <w:r w:rsidRPr="00F45D76">
        <w:rPr>
          <w:sz w:val="28"/>
          <w:szCs w:val="28"/>
        </w:rPr>
        <w:t>Thực hiện Quyết định số 1053/QĐ-UBND ngày 31/7/2022 của UBND tỉnh Ninh Thuận về việc p</w:t>
      </w:r>
      <w:r w:rsidRPr="00F45D76">
        <w:rPr>
          <w:rStyle w:val="fontstyle01"/>
          <w:b w:val="0"/>
          <w:color w:val="auto"/>
        </w:rPr>
        <w:t>hê duyệt danh mục nhiệm vụ khoa học và công nghệ</w:t>
      </w:r>
      <w:r w:rsidRPr="00F45D76">
        <w:rPr>
          <w:b/>
          <w:bCs/>
          <w:sz w:val="28"/>
          <w:szCs w:val="28"/>
        </w:rPr>
        <w:t xml:space="preserve"> </w:t>
      </w:r>
      <w:r w:rsidRPr="00F45D76">
        <w:rPr>
          <w:rStyle w:val="fontstyle01"/>
          <w:b w:val="0"/>
          <w:color w:val="auto"/>
        </w:rPr>
        <w:t>lĩnh vực Sở hữu trí tuệ, đổi mới sáng tạo đặt hàng cấp tỉnh</w:t>
      </w:r>
      <w:r w:rsidRPr="00F45D76">
        <w:rPr>
          <w:b/>
          <w:bCs/>
          <w:sz w:val="28"/>
          <w:szCs w:val="28"/>
        </w:rPr>
        <w:t xml:space="preserve"> </w:t>
      </w:r>
      <w:r w:rsidRPr="00F45D76">
        <w:rPr>
          <w:rStyle w:val="fontstyle01"/>
          <w:b w:val="0"/>
          <w:color w:val="auto"/>
        </w:rPr>
        <w:t>sử dụng ngân sách nhà nước năm 2022.</w:t>
      </w:r>
    </w:p>
    <w:p w:rsidR="00073881" w:rsidRPr="00F45D76" w:rsidRDefault="008346E5" w:rsidP="00B834FE">
      <w:pPr>
        <w:spacing w:before="120"/>
        <w:ind w:firstLine="539"/>
        <w:jc w:val="both"/>
        <w:rPr>
          <w:b/>
          <w:sz w:val="28"/>
          <w:szCs w:val="28"/>
        </w:rPr>
      </w:pPr>
      <w:r w:rsidRPr="00F45D76">
        <w:rPr>
          <w:sz w:val="28"/>
          <w:szCs w:val="28"/>
        </w:rPr>
        <w:t xml:space="preserve">Sở Khoa học và Công nghệ tỉnh Ninh Thuận thông báo tuyển chọn tổ chức chủ trì, cá nhân chủ nhiệm đối với </w:t>
      </w:r>
      <w:r w:rsidR="009A314B" w:rsidRPr="00F45D76">
        <w:rPr>
          <w:sz w:val="28"/>
          <w:szCs w:val="28"/>
        </w:rPr>
        <w:t>0</w:t>
      </w:r>
      <w:r w:rsidR="006D392C" w:rsidRPr="00F45D76">
        <w:rPr>
          <w:sz w:val="28"/>
          <w:szCs w:val="28"/>
        </w:rPr>
        <w:t>2</w:t>
      </w:r>
      <w:r w:rsidRPr="00F45D76">
        <w:rPr>
          <w:sz w:val="28"/>
          <w:szCs w:val="28"/>
        </w:rPr>
        <w:t xml:space="preserve"> nhiệm vụ KH&amp;CN cấp tỉnh</w:t>
      </w:r>
      <w:r w:rsidR="004541A2" w:rsidRPr="00F45D76">
        <w:rPr>
          <w:sz w:val="28"/>
          <w:szCs w:val="28"/>
        </w:rPr>
        <w:t xml:space="preserve">, lĩnh vực </w:t>
      </w:r>
      <w:r w:rsidR="004541A2" w:rsidRPr="00F45D76">
        <w:rPr>
          <w:rStyle w:val="fontstyle01"/>
          <w:b w:val="0"/>
          <w:color w:val="auto"/>
        </w:rPr>
        <w:t>đổi mới sáng tạo</w:t>
      </w:r>
      <w:r w:rsidRPr="00F45D76">
        <w:rPr>
          <w:sz w:val="28"/>
          <w:szCs w:val="28"/>
        </w:rPr>
        <w:t>:</w:t>
      </w:r>
      <w:r w:rsidRPr="00F45D76">
        <w:rPr>
          <w:b/>
          <w:sz w:val="28"/>
          <w:szCs w:val="28"/>
        </w:rPr>
        <w:t xml:space="preserve"> </w:t>
      </w:r>
    </w:p>
    <w:p w:rsidR="00073881" w:rsidRPr="00F45D76" w:rsidRDefault="004541A2" w:rsidP="00B834FE">
      <w:pPr>
        <w:spacing w:before="120"/>
        <w:ind w:firstLine="539"/>
        <w:jc w:val="both"/>
        <w:rPr>
          <w:sz w:val="28"/>
          <w:szCs w:val="28"/>
        </w:rPr>
      </w:pPr>
      <w:r w:rsidRPr="00F45D76">
        <w:rPr>
          <w:sz w:val="28"/>
          <w:szCs w:val="28"/>
        </w:rPr>
        <w:t>(1)</w:t>
      </w:r>
      <w:r w:rsidR="00073881" w:rsidRPr="00F45D76">
        <w:rPr>
          <w:sz w:val="28"/>
          <w:szCs w:val="28"/>
        </w:rPr>
        <w:t xml:space="preserve"> </w:t>
      </w:r>
      <w:r w:rsidR="008346E5" w:rsidRPr="00F45D76">
        <w:rPr>
          <w:sz w:val="28"/>
          <w:szCs w:val="28"/>
        </w:rPr>
        <w:t>Đề tài</w:t>
      </w:r>
      <w:r w:rsidRPr="00F45D76">
        <w:rPr>
          <w:sz w:val="28"/>
          <w:szCs w:val="28"/>
        </w:rPr>
        <w:t>:</w:t>
      </w:r>
      <w:r w:rsidR="008346E5" w:rsidRPr="00F45D76">
        <w:rPr>
          <w:sz w:val="28"/>
          <w:szCs w:val="28"/>
        </w:rPr>
        <w:t xml:space="preserve"> </w:t>
      </w:r>
      <w:r w:rsidR="008346E5" w:rsidRPr="00F45D76">
        <w:rPr>
          <w:b/>
          <w:i/>
          <w:sz w:val="28"/>
          <w:szCs w:val="28"/>
        </w:rPr>
        <w:t>“</w:t>
      </w:r>
      <w:r w:rsidR="006D392C" w:rsidRPr="00F45D76">
        <w:rPr>
          <w:b/>
          <w:i/>
          <w:sz w:val="28"/>
          <w:szCs w:val="28"/>
        </w:rPr>
        <w:t>Nghiên cứu khảo sát, đánh giá hiện trạng hệ sinh thái khởi nghiệp và đổi mới sáng tạo, xây dựng kế hoạch hành động thúc đẩy hệ sinh thái tỉnh Ninh Thuận, xây dựng mô hình không gian hỗ trợ đổi mới sáng tạo tỉnh Ninh Thuận (bao gồm cả nội dung đề án hình thành mô hình không gian hỗ trợ KHĐMST)</w:t>
      </w:r>
      <w:proofErr w:type="gramStart"/>
      <w:r w:rsidR="008346E5" w:rsidRPr="00F45D76">
        <w:rPr>
          <w:b/>
          <w:i/>
          <w:sz w:val="28"/>
          <w:szCs w:val="28"/>
        </w:rPr>
        <w:t>”</w:t>
      </w:r>
      <w:r w:rsidR="003D2907" w:rsidRPr="00F45D76">
        <w:rPr>
          <w:sz w:val="28"/>
          <w:szCs w:val="28"/>
        </w:rPr>
        <w:t xml:space="preserve"> </w:t>
      </w:r>
      <w:r w:rsidR="0069508C" w:rsidRPr="00F45D76">
        <w:rPr>
          <w:sz w:val="28"/>
          <w:szCs w:val="28"/>
        </w:rPr>
        <w:t>;</w:t>
      </w:r>
      <w:proofErr w:type="gramEnd"/>
      <w:r w:rsidR="0069508C" w:rsidRPr="00F45D76">
        <w:rPr>
          <w:sz w:val="28"/>
          <w:szCs w:val="28"/>
        </w:rPr>
        <w:t xml:space="preserve"> </w:t>
      </w:r>
    </w:p>
    <w:p w:rsidR="00101022" w:rsidRPr="00F45D76" w:rsidRDefault="004541A2" w:rsidP="00B834FE">
      <w:pPr>
        <w:spacing w:before="120"/>
        <w:ind w:firstLine="539"/>
        <w:jc w:val="both"/>
        <w:rPr>
          <w:sz w:val="28"/>
          <w:szCs w:val="28"/>
        </w:rPr>
      </w:pPr>
      <w:r w:rsidRPr="00F45D76">
        <w:rPr>
          <w:sz w:val="28"/>
          <w:szCs w:val="28"/>
        </w:rPr>
        <w:t>(2)</w:t>
      </w:r>
      <w:r w:rsidR="00073881" w:rsidRPr="00F45D76">
        <w:rPr>
          <w:sz w:val="28"/>
          <w:szCs w:val="28"/>
        </w:rPr>
        <w:t xml:space="preserve"> </w:t>
      </w:r>
      <w:r w:rsidR="006D392C" w:rsidRPr="00F45D76">
        <w:rPr>
          <w:sz w:val="28"/>
          <w:szCs w:val="28"/>
        </w:rPr>
        <w:t>Đề tài</w:t>
      </w:r>
      <w:r w:rsidRPr="00F45D76">
        <w:rPr>
          <w:sz w:val="28"/>
          <w:szCs w:val="28"/>
        </w:rPr>
        <w:t>:</w:t>
      </w:r>
      <w:r w:rsidR="006D392C" w:rsidRPr="00F45D76">
        <w:rPr>
          <w:sz w:val="28"/>
          <w:szCs w:val="28"/>
        </w:rPr>
        <w:t xml:space="preserve"> </w:t>
      </w:r>
      <w:r w:rsidR="006D392C" w:rsidRPr="00F45D76">
        <w:rPr>
          <w:b/>
          <w:i/>
          <w:sz w:val="28"/>
          <w:szCs w:val="28"/>
        </w:rPr>
        <w:t>“Nghiên cứu mô hình nâng cao năng lực khởi nghiệp đổi mới sáng tạo cho thế hệ doanh nhân mới thông qua hoạt động hành trình cà phê khởi nghiệp”</w:t>
      </w:r>
      <w:r w:rsidR="003D2907" w:rsidRPr="00F45D76">
        <w:rPr>
          <w:sz w:val="28"/>
          <w:szCs w:val="28"/>
        </w:rPr>
        <w:t xml:space="preserve"> </w:t>
      </w:r>
    </w:p>
    <w:p w:rsidR="003D2907" w:rsidRPr="00F45D76" w:rsidRDefault="003D2907" w:rsidP="00B834FE">
      <w:pPr>
        <w:spacing w:before="120"/>
        <w:ind w:firstLine="539"/>
        <w:jc w:val="center"/>
        <w:rPr>
          <w:i/>
          <w:sz w:val="28"/>
          <w:szCs w:val="28"/>
        </w:rPr>
      </w:pPr>
      <w:r w:rsidRPr="00F45D76">
        <w:rPr>
          <w:i/>
          <w:sz w:val="28"/>
          <w:szCs w:val="28"/>
        </w:rPr>
        <w:t>(</w:t>
      </w:r>
      <w:proofErr w:type="gramStart"/>
      <w:r w:rsidRPr="00F45D76">
        <w:rPr>
          <w:i/>
          <w:sz w:val="28"/>
          <w:szCs w:val="28"/>
        </w:rPr>
        <w:t>kèm</w:t>
      </w:r>
      <w:proofErr w:type="gramEnd"/>
      <w:r w:rsidRPr="00F45D76">
        <w:rPr>
          <w:i/>
          <w:sz w:val="28"/>
          <w:szCs w:val="28"/>
        </w:rPr>
        <w:t xml:space="preserve"> theo danh mục nhiệm vụ).</w:t>
      </w:r>
    </w:p>
    <w:p w:rsidR="00101022" w:rsidRPr="00F45D76" w:rsidRDefault="00101022" w:rsidP="00B834FE">
      <w:pPr>
        <w:pStyle w:val="BodyText"/>
        <w:spacing w:before="120"/>
        <w:ind w:firstLine="539"/>
        <w:rPr>
          <w:i/>
          <w:szCs w:val="28"/>
        </w:rPr>
      </w:pPr>
      <w:r w:rsidRPr="00F45D76">
        <w:rPr>
          <w:szCs w:val="28"/>
        </w:rPr>
        <w:t xml:space="preserve">Trân trọng kính mời </w:t>
      </w:r>
      <w:r w:rsidRPr="00F45D76">
        <w:rPr>
          <w:rFonts w:eastAsia="Calibri"/>
          <w:szCs w:val="28"/>
        </w:rPr>
        <w:t xml:space="preserve">các tổ chức, cá nhân đăng ký tham gia tuyển chọn, xây dựng và nộp hồ sơ dự tuyển </w:t>
      </w:r>
      <w:proofErr w:type="gramStart"/>
      <w:r w:rsidRPr="00F45D76">
        <w:rPr>
          <w:rFonts w:eastAsia="Calibri"/>
          <w:szCs w:val="28"/>
        </w:rPr>
        <w:t>theo</w:t>
      </w:r>
      <w:proofErr w:type="gramEnd"/>
      <w:r w:rsidRPr="00F45D76">
        <w:rPr>
          <w:rFonts w:eastAsia="Calibri"/>
          <w:szCs w:val="28"/>
        </w:rPr>
        <w:t xml:space="preserve"> các hướng dẫn cụ thể dưới đây:</w:t>
      </w:r>
    </w:p>
    <w:p w:rsidR="00101022" w:rsidRPr="00F45D76" w:rsidRDefault="00101022" w:rsidP="00B834FE">
      <w:pPr>
        <w:spacing w:before="120"/>
        <w:ind w:firstLine="539"/>
        <w:jc w:val="both"/>
        <w:rPr>
          <w:sz w:val="28"/>
          <w:szCs w:val="28"/>
        </w:rPr>
      </w:pPr>
      <w:r w:rsidRPr="00F45D76">
        <w:rPr>
          <w:b/>
          <w:sz w:val="28"/>
          <w:szCs w:val="28"/>
        </w:rPr>
        <w:t xml:space="preserve">1. </w:t>
      </w:r>
      <w:r w:rsidRPr="00F45D76">
        <w:rPr>
          <w:b/>
          <w:sz w:val="28"/>
          <w:szCs w:val="28"/>
          <w:lang w:val="vi-VN"/>
        </w:rPr>
        <w:t xml:space="preserve">Hồ sơ </w:t>
      </w:r>
      <w:r w:rsidRPr="00F45D76">
        <w:rPr>
          <w:b/>
          <w:spacing w:val="-6"/>
          <w:sz w:val="28"/>
          <w:szCs w:val="28"/>
        </w:rPr>
        <w:t xml:space="preserve">đăng ký tham gia tuyển chọn </w:t>
      </w:r>
      <w:r w:rsidRPr="00F45D76">
        <w:rPr>
          <w:b/>
          <w:sz w:val="28"/>
          <w:szCs w:val="28"/>
          <w:lang w:val="vi-VN"/>
        </w:rPr>
        <w:t>gồm</w:t>
      </w:r>
      <w:r w:rsidRPr="00F45D76">
        <w:rPr>
          <w:b/>
          <w:sz w:val="28"/>
          <w:szCs w:val="28"/>
        </w:rPr>
        <w:t>:</w:t>
      </w:r>
      <w:r w:rsidRPr="00F45D76">
        <w:rPr>
          <w:sz w:val="28"/>
          <w:szCs w:val="28"/>
        </w:rPr>
        <w:t xml:space="preserve"> M</w:t>
      </w:r>
      <w:r w:rsidRPr="00F45D76">
        <w:rPr>
          <w:sz w:val="28"/>
          <w:szCs w:val="28"/>
          <w:lang w:val="vi-VN"/>
        </w:rPr>
        <w:t xml:space="preserve">ột (01) bộ hồ sơ gốc </w:t>
      </w:r>
      <w:r w:rsidRPr="00F45D76">
        <w:rPr>
          <w:sz w:val="28"/>
          <w:szCs w:val="28"/>
        </w:rPr>
        <w:t xml:space="preserve">(có dấu và chữ ký trực tiếp) và 12 bản sao; </w:t>
      </w:r>
      <w:r w:rsidRPr="00F45D76">
        <w:rPr>
          <w:sz w:val="28"/>
          <w:szCs w:val="28"/>
          <w:lang w:val="vi-VN"/>
        </w:rPr>
        <w:t>trình bày và in trên khổ giấy A4, sử dụng phông chữ tiếng Việt của bộ mã ký tự Unicode theo tiêu chuẩn Việt Nam TCVN 6909:2001, cỡ chữ 14</w:t>
      </w:r>
      <w:r w:rsidRPr="00F45D76">
        <w:rPr>
          <w:sz w:val="28"/>
          <w:szCs w:val="28"/>
        </w:rPr>
        <w:t>;</w:t>
      </w:r>
      <w:r w:rsidRPr="00F45D76">
        <w:rPr>
          <w:sz w:val="28"/>
          <w:szCs w:val="28"/>
          <w:lang w:val="vi-VN"/>
        </w:rPr>
        <w:t xml:space="preserve"> một (01) bản điện tử của hồ sơ ghi trên đĩa quang </w:t>
      </w:r>
      <w:r w:rsidRPr="00F45D76">
        <w:rPr>
          <w:sz w:val="28"/>
          <w:szCs w:val="28"/>
        </w:rPr>
        <w:t xml:space="preserve">hoặc USB </w:t>
      </w:r>
      <w:r w:rsidRPr="00F45D76">
        <w:rPr>
          <w:sz w:val="28"/>
          <w:szCs w:val="28"/>
          <w:lang w:val="vi-VN"/>
        </w:rPr>
        <w:t>(dạng PDF, không đặt mật khẩu)</w:t>
      </w:r>
      <w:r w:rsidRPr="00F45D76">
        <w:rPr>
          <w:sz w:val="28"/>
          <w:szCs w:val="28"/>
        </w:rPr>
        <w:t xml:space="preserve">. Bộ hồ </w:t>
      </w:r>
      <w:proofErr w:type="gramStart"/>
      <w:r w:rsidRPr="00F45D76">
        <w:rPr>
          <w:sz w:val="28"/>
          <w:szCs w:val="28"/>
        </w:rPr>
        <w:t>sơ</w:t>
      </w:r>
      <w:proofErr w:type="gramEnd"/>
      <w:r w:rsidRPr="00F45D76">
        <w:rPr>
          <w:sz w:val="28"/>
          <w:szCs w:val="28"/>
        </w:rPr>
        <w:t xml:space="preserve"> và các biểu mẫu tương ứng gồm:</w:t>
      </w:r>
      <w:r w:rsidRPr="00F45D76">
        <w:rPr>
          <w:sz w:val="28"/>
          <w:szCs w:val="28"/>
        </w:rPr>
        <w:tab/>
      </w:r>
    </w:p>
    <w:p w:rsidR="00101022" w:rsidRPr="00F45D76" w:rsidRDefault="00101022" w:rsidP="00B834FE">
      <w:pPr>
        <w:tabs>
          <w:tab w:val="left" w:pos="720"/>
          <w:tab w:val="num" w:pos="936"/>
        </w:tabs>
        <w:spacing w:before="120"/>
        <w:ind w:firstLine="539"/>
        <w:jc w:val="both"/>
        <w:rPr>
          <w:sz w:val="28"/>
          <w:szCs w:val="28"/>
        </w:rPr>
      </w:pPr>
      <w:r w:rsidRPr="00F45D76">
        <w:rPr>
          <w:sz w:val="28"/>
          <w:szCs w:val="28"/>
        </w:rPr>
        <w:t>a) Bản sao Giấy chứng nhận đăng ký hoạt động khoa học và công nghệ của tổ</w:t>
      </w:r>
      <w:r w:rsidRPr="00F45D76">
        <w:rPr>
          <w:sz w:val="28"/>
          <w:szCs w:val="28"/>
        </w:rPr>
        <w:br/>
        <w:t>chức được giao chủ trì nhiệm vụ khoa học và công nghệ;</w:t>
      </w:r>
    </w:p>
    <w:p w:rsidR="00101022" w:rsidRPr="00F45D76" w:rsidRDefault="00101022" w:rsidP="00B834FE">
      <w:pPr>
        <w:tabs>
          <w:tab w:val="left" w:pos="720"/>
          <w:tab w:val="num" w:pos="936"/>
        </w:tabs>
        <w:spacing w:before="120"/>
        <w:ind w:firstLine="539"/>
        <w:jc w:val="both"/>
        <w:rPr>
          <w:i/>
          <w:iCs/>
          <w:spacing w:val="-2"/>
          <w:sz w:val="28"/>
          <w:szCs w:val="28"/>
        </w:rPr>
      </w:pPr>
      <w:r w:rsidRPr="00F45D76">
        <w:rPr>
          <w:sz w:val="28"/>
          <w:szCs w:val="28"/>
        </w:rPr>
        <w:t xml:space="preserve">b) Đơn đăng ký chủ trì thực hiện nhiệm vụ khoa học và công nghệ </w:t>
      </w:r>
      <w:r w:rsidRPr="00F45D76">
        <w:rPr>
          <w:i/>
          <w:sz w:val="28"/>
          <w:szCs w:val="28"/>
        </w:rPr>
        <w:t>(B</w:t>
      </w:r>
      <w:r w:rsidRPr="00F45D76">
        <w:rPr>
          <w:i/>
          <w:sz w:val="28"/>
          <w:szCs w:val="28"/>
          <w:lang w:val="vi-VN"/>
        </w:rPr>
        <w:t>iểu mẫu BM-02-01-0</w:t>
      </w:r>
      <w:r w:rsidRPr="00F45D76">
        <w:rPr>
          <w:i/>
          <w:sz w:val="28"/>
          <w:szCs w:val="28"/>
        </w:rPr>
        <w:t>7);</w:t>
      </w:r>
    </w:p>
    <w:p w:rsidR="00101022" w:rsidRPr="00F45D76" w:rsidRDefault="00101022" w:rsidP="00B834FE">
      <w:pPr>
        <w:spacing w:before="120"/>
        <w:ind w:firstLine="539"/>
        <w:jc w:val="both"/>
        <w:rPr>
          <w:sz w:val="28"/>
          <w:szCs w:val="28"/>
        </w:rPr>
      </w:pPr>
      <w:r w:rsidRPr="00F45D76">
        <w:rPr>
          <w:sz w:val="28"/>
          <w:szCs w:val="28"/>
        </w:rPr>
        <w:t>c) Tóm tắt hoạt động khoa học và công nghệ của tổ chức đăng ký chủ trì nhiệm vụ khoa học và công nghệ (</w:t>
      </w:r>
      <w:r w:rsidRPr="00F45D76">
        <w:rPr>
          <w:i/>
          <w:sz w:val="28"/>
          <w:szCs w:val="28"/>
        </w:rPr>
        <w:t xml:space="preserve">Biểu mẫu </w:t>
      </w:r>
      <w:r w:rsidRPr="00F45D76">
        <w:rPr>
          <w:i/>
          <w:sz w:val="28"/>
          <w:szCs w:val="28"/>
          <w:lang w:val="vi-VN"/>
        </w:rPr>
        <w:t>BM-02-01-</w:t>
      </w:r>
      <w:r w:rsidRPr="00F45D76">
        <w:rPr>
          <w:i/>
          <w:sz w:val="28"/>
          <w:szCs w:val="28"/>
        </w:rPr>
        <w:t>12</w:t>
      </w:r>
      <w:r w:rsidRPr="00F45D76">
        <w:rPr>
          <w:sz w:val="28"/>
          <w:szCs w:val="28"/>
        </w:rPr>
        <w:t xml:space="preserve">) và gửi kèm </w:t>
      </w:r>
      <w:proofErr w:type="gramStart"/>
      <w:r w:rsidRPr="00F45D76">
        <w:rPr>
          <w:sz w:val="28"/>
          <w:szCs w:val="28"/>
        </w:rPr>
        <w:t>theo</w:t>
      </w:r>
      <w:proofErr w:type="gramEnd"/>
      <w:r w:rsidRPr="00F45D76">
        <w:rPr>
          <w:sz w:val="28"/>
          <w:szCs w:val="28"/>
        </w:rPr>
        <w:t xml:space="preserve"> kết quả đánh giá hoạt động hàng năm của tổ chức khoa học và công nghệ (nếu có);</w:t>
      </w:r>
    </w:p>
    <w:p w:rsidR="00101022" w:rsidRPr="00F45D76" w:rsidRDefault="00101022" w:rsidP="00B834FE">
      <w:pPr>
        <w:spacing w:before="120"/>
        <w:ind w:firstLine="539"/>
        <w:jc w:val="both"/>
        <w:rPr>
          <w:sz w:val="28"/>
          <w:szCs w:val="28"/>
        </w:rPr>
      </w:pPr>
      <w:r w:rsidRPr="00F45D76">
        <w:rPr>
          <w:sz w:val="28"/>
          <w:szCs w:val="28"/>
        </w:rPr>
        <w:lastRenderedPageBreak/>
        <w:t xml:space="preserve">d) Lý lịch khoa học của cá nhân được giao chủ </w:t>
      </w:r>
      <w:r w:rsidRPr="00F45D76">
        <w:rPr>
          <w:iCs/>
          <w:spacing w:val="-2"/>
          <w:sz w:val="28"/>
          <w:szCs w:val="28"/>
        </w:rPr>
        <w:t>nhiệm</w:t>
      </w:r>
      <w:r w:rsidRPr="00F45D76">
        <w:rPr>
          <w:sz w:val="28"/>
          <w:szCs w:val="28"/>
        </w:rPr>
        <w:t xml:space="preserve"> và các cá nhân đăng ký thực hiện chính nhiệm vụ khoa học và công nghệ có xác nhận của cơ quan quản lý nhân sự (</w:t>
      </w:r>
      <w:r w:rsidRPr="00F45D76">
        <w:rPr>
          <w:i/>
          <w:sz w:val="28"/>
          <w:szCs w:val="28"/>
        </w:rPr>
        <w:t xml:space="preserve">Biểu mẫu </w:t>
      </w:r>
      <w:r w:rsidRPr="00F45D76">
        <w:rPr>
          <w:i/>
          <w:sz w:val="28"/>
          <w:szCs w:val="28"/>
          <w:lang w:val="vi-VN"/>
        </w:rPr>
        <w:t>BM-02-01-</w:t>
      </w:r>
      <w:r w:rsidRPr="00F45D76">
        <w:rPr>
          <w:i/>
          <w:sz w:val="28"/>
          <w:szCs w:val="28"/>
        </w:rPr>
        <w:t>13</w:t>
      </w:r>
      <w:r w:rsidRPr="00F45D76">
        <w:rPr>
          <w:sz w:val="28"/>
          <w:szCs w:val="28"/>
        </w:rPr>
        <w:t>);</w:t>
      </w:r>
    </w:p>
    <w:p w:rsidR="00101022" w:rsidRPr="00F45D76" w:rsidRDefault="00101022" w:rsidP="00B834FE">
      <w:pPr>
        <w:spacing w:before="120"/>
        <w:ind w:firstLine="539"/>
        <w:jc w:val="both"/>
        <w:rPr>
          <w:sz w:val="28"/>
          <w:szCs w:val="28"/>
        </w:rPr>
      </w:pPr>
      <w:r w:rsidRPr="00F45D76">
        <w:rPr>
          <w:sz w:val="28"/>
          <w:szCs w:val="28"/>
        </w:rPr>
        <w:t>đ) Văn bản xác nhận về sự đồng ý của các tổ chức đăng ký phối hợp thực hiện nhiệm vụ khoa học và công nghệ (nếu có), (</w:t>
      </w:r>
      <w:r w:rsidRPr="00F45D76">
        <w:rPr>
          <w:i/>
          <w:sz w:val="28"/>
          <w:szCs w:val="28"/>
        </w:rPr>
        <w:t>Biểu mẫu</w:t>
      </w:r>
      <w:r w:rsidRPr="00F45D76">
        <w:rPr>
          <w:i/>
          <w:sz w:val="28"/>
          <w:szCs w:val="28"/>
          <w:lang w:val="vi-VN"/>
        </w:rPr>
        <w:t>BM-02-01-</w:t>
      </w:r>
      <w:r w:rsidRPr="00F45D76">
        <w:rPr>
          <w:i/>
          <w:sz w:val="28"/>
          <w:szCs w:val="28"/>
        </w:rPr>
        <w:t>14</w:t>
      </w:r>
      <w:r w:rsidRPr="00F45D76">
        <w:rPr>
          <w:sz w:val="28"/>
          <w:szCs w:val="28"/>
        </w:rPr>
        <w:t>);</w:t>
      </w:r>
    </w:p>
    <w:p w:rsidR="00101022" w:rsidRPr="00F45D76" w:rsidRDefault="00101022" w:rsidP="00B834FE">
      <w:pPr>
        <w:spacing w:before="120"/>
        <w:ind w:firstLine="539"/>
        <w:jc w:val="both"/>
        <w:rPr>
          <w:sz w:val="28"/>
          <w:szCs w:val="28"/>
        </w:rPr>
      </w:pPr>
      <w:r w:rsidRPr="00F45D76">
        <w:rPr>
          <w:sz w:val="28"/>
          <w:szCs w:val="28"/>
        </w:rPr>
        <w:t>e) Văn bản chứng minh năng lực về nhân lực khoa học và công nghệ, trang thiết bị của đơn vị phối hợp và khả năng huy động vốn từ nguồn khác để thực hiện (trường hợp có đơn vị phối hợp, huy động vốn từ nguồn khác);</w:t>
      </w:r>
    </w:p>
    <w:p w:rsidR="00101022" w:rsidRPr="00F45D76" w:rsidRDefault="00101022" w:rsidP="00B834FE">
      <w:pPr>
        <w:tabs>
          <w:tab w:val="left" w:pos="720"/>
          <w:tab w:val="num" w:pos="936"/>
        </w:tabs>
        <w:spacing w:before="120"/>
        <w:ind w:firstLine="539"/>
        <w:jc w:val="both"/>
        <w:rPr>
          <w:sz w:val="28"/>
          <w:szCs w:val="28"/>
        </w:rPr>
      </w:pPr>
      <w:r w:rsidRPr="00F45D76">
        <w:rPr>
          <w:sz w:val="28"/>
          <w:szCs w:val="28"/>
        </w:rPr>
        <w:t>g) Thuyết minh</w:t>
      </w:r>
      <w:r w:rsidR="00852ECA" w:rsidRPr="00F45D76">
        <w:rPr>
          <w:sz w:val="28"/>
          <w:szCs w:val="28"/>
        </w:rPr>
        <w:t xml:space="preserve"> Đề </w:t>
      </w:r>
      <w:proofErr w:type="gramStart"/>
      <w:r w:rsidR="00852ECA" w:rsidRPr="00F45D76">
        <w:rPr>
          <w:sz w:val="28"/>
          <w:szCs w:val="28"/>
        </w:rPr>
        <w:t>án</w:t>
      </w:r>
      <w:proofErr w:type="gramEnd"/>
      <w:r w:rsidR="00852ECA" w:rsidRPr="00F45D76">
        <w:rPr>
          <w:sz w:val="28"/>
          <w:szCs w:val="28"/>
        </w:rPr>
        <w:t xml:space="preserve"> khoa học</w:t>
      </w:r>
      <w:r w:rsidRPr="00F45D76">
        <w:rPr>
          <w:sz w:val="28"/>
          <w:szCs w:val="28"/>
        </w:rPr>
        <w:t xml:space="preserve"> </w:t>
      </w:r>
      <w:r w:rsidRPr="00F45D76">
        <w:rPr>
          <w:i/>
          <w:sz w:val="28"/>
          <w:szCs w:val="28"/>
        </w:rPr>
        <w:t xml:space="preserve">(Biểu mẫu </w:t>
      </w:r>
      <w:r w:rsidRPr="00F45D76">
        <w:rPr>
          <w:i/>
          <w:sz w:val="28"/>
          <w:szCs w:val="28"/>
          <w:lang w:val="vi-VN"/>
        </w:rPr>
        <w:t>BM-02-01-</w:t>
      </w:r>
      <w:r w:rsidR="00852ECA" w:rsidRPr="00F45D76">
        <w:rPr>
          <w:i/>
          <w:sz w:val="28"/>
          <w:szCs w:val="28"/>
        </w:rPr>
        <w:t>11</w:t>
      </w:r>
      <w:r w:rsidRPr="00F45D76">
        <w:rPr>
          <w:sz w:val="28"/>
          <w:szCs w:val="28"/>
        </w:rPr>
        <w:t>).</w:t>
      </w:r>
    </w:p>
    <w:p w:rsidR="00101022" w:rsidRPr="00F45D76" w:rsidRDefault="00101022" w:rsidP="00B834FE">
      <w:pPr>
        <w:pStyle w:val="BodyTextIndent2"/>
        <w:spacing w:before="120" w:after="0" w:line="240" w:lineRule="auto"/>
        <w:ind w:left="0" w:right="-30" w:firstLine="539"/>
        <w:jc w:val="both"/>
        <w:rPr>
          <w:sz w:val="28"/>
          <w:szCs w:val="28"/>
          <w:lang w:val="it-IT"/>
        </w:rPr>
      </w:pPr>
      <w:r w:rsidRPr="00F45D76">
        <w:rPr>
          <w:i/>
          <w:sz w:val="28"/>
          <w:szCs w:val="28"/>
        </w:rPr>
        <w:t>- Tại mục Tiến độ (Kế hoạch) thực hiện</w:t>
      </w:r>
      <w:r w:rsidRPr="00F45D76">
        <w:rPr>
          <w:i/>
          <w:sz w:val="28"/>
          <w:szCs w:val="28"/>
          <w:lang w:val="it-IT"/>
        </w:rPr>
        <w:t>:</w:t>
      </w:r>
      <w:r w:rsidRPr="00F45D76">
        <w:rPr>
          <w:sz w:val="28"/>
          <w:szCs w:val="28"/>
          <w:lang w:val="it-IT"/>
        </w:rPr>
        <w:t xml:space="preserve"> Đối với mỗi nội dung nghiên cứu, công việc thực hiện phải nêu được kết quả sản phẩm, số lượng người thực hiện, chức danh trong đề tài (chủ nhiệm, thành viên, </w:t>
      </w:r>
      <w:proofErr w:type="gramStart"/>
      <w:r w:rsidRPr="00F45D76">
        <w:rPr>
          <w:sz w:val="28"/>
          <w:szCs w:val="28"/>
          <w:lang w:val="it-IT"/>
        </w:rPr>
        <w:t>thư</w:t>
      </w:r>
      <w:proofErr w:type="gramEnd"/>
      <w:r w:rsidRPr="00F45D76">
        <w:rPr>
          <w:sz w:val="28"/>
          <w:szCs w:val="28"/>
          <w:lang w:val="it-IT"/>
        </w:rPr>
        <w:t xml:space="preserve"> ký...), số giờ thực lao động của mỗi người để thực hiện nội dung, công việc đó. </w:t>
      </w:r>
    </w:p>
    <w:p w:rsidR="00101022" w:rsidRPr="00F45D76" w:rsidRDefault="00101022" w:rsidP="00B834FE">
      <w:pPr>
        <w:pStyle w:val="BodyTextIndent2"/>
        <w:spacing w:before="120" w:after="0" w:line="240" w:lineRule="auto"/>
        <w:ind w:left="0" w:right="-30" w:firstLine="539"/>
        <w:jc w:val="both"/>
        <w:rPr>
          <w:spacing w:val="-6"/>
          <w:sz w:val="28"/>
          <w:szCs w:val="28"/>
          <w:lang w:val="it-IT"/>
        </w:rPr>
      </w:pPr>
      <w:r w:rsidRPr="00F45D76">
        <w:rPr>
          <w:i/>
          <w:sz w:val="28"/>
          <w:szCs w:val="28"/>
          <w:lang w:val="it-IT"/>
        </w:rPr>
        <w:t>-</w:t>
      </w:r>
      <w:r w:rsidRPr="00F45D76">
        <w:rPr>
          <w:i/>
          <w:spacing w:val="-6"/>
          <w:sz w:val="28"/>
          <w:szCs w:val="28"/>
          <w:lang w:val="it-IT"/>
        </w:rPr>
        <w:t xml:space="preserve"> Tại mục </w:t>
      </w:r>
      <w:r w:rsidRPr="00F45D76">
        <w:rPr>
          <w:i/>
          <w:sz w:val="28"/>
          <w:szCs w:val="28"/>
          <w:lang w:val="it-IT"/>
        </w:rPr>
        <w:t>sản phẩm chính và yêu cầu chất lượng cần đạt</w:t>
      </w:r>
      <w:r w:rsidRPr="00F45D76">
        <w:rPr>
          <w:i/>
          <w:spacing w:val="-6"/>
          <w:sz w:val="28"/>
          <w:szCs w:val="28"/>
          <w:lang w:val="it-IT"/>
        </w:rPr>
        <w:t xml:space="preserve">: </w:t>
      </w:r>
      <w:r w:rsidRPr="00F45D76">
        <w:rPr>
          <w:spacing w:val="-6"/>
          <w:sz w:val="28"/>
          <w:szCs w:val="28"/>
          <w:lang w:val="it-IT"/>
        </w:rPr>
        <w:t>Phải đầy đủ các sản phẩm theo yêu cầu đặt hàng của tỉnh và nêu hết sức cụ thể, chi tiết về các chỉ tiêu định lượng, yêu cầu khoa học cần đạt đối với từng sản phẩm chính sao cho có thể đo lường, đánh giá được.</w:t>
      </w:r>
    </w:p>
    <w:p w:rsidR="00101022" w:rsidRPr="00F45D76" w:rsidRDefault="00101022" w:rsidP="00B834FE">
      <w:pPr>
        <w:tabs>
          <w:tab w:val="left" w:pos="567"/>
        </w:tabs>
        <w:spacing w:before="120"/>
        <w:ind w:right="-30" w:firstLine="540"/>
        <w:jc w:val="both"/>
        <w:rPr>
          <w:sz w:val="28"/>
          <w:szCs w:val="28"/>
          <w:lang w:val="nb-NO"/>
        </w:rPr>
      </w:pPr>
      <w:r w:rsidRPr="00F45D76">
        <w:rPr>
          <w:i/>
          <w:sz w:val="28"/>
          <w:szCs w:val="28"/>
          <w:lang w:val="it-IT"/>
        </w:rPr>
        <w:t>- Đối với dự toán kinh phí:</w:t>
      </w:r>
      <w:r w:rsidRPr="00F45D76">
        <w:rPr>
          <w:sz w:val="28"/>
          <w:szCs w:val="28"/>
          <w:lang w:val="it-IT"/>
        </w:rPr>
        <w:t xml:space="preserve"> Lập dự toán kinh phí </w:t>
      </w:r>
      <w:r w:rsidRPr="00F45D76">
        <w:rPr>
          <w:spacing w:val="-6"/>
          <w:sz w:val="28"/>
          <w:szCs w:val="28"/>
          <w:lang w:val="it-IT"/>
        </w:rPr>
        <w:t xml:space="preserve">theo các nguyên tắc cơ bản tại </w:t>
      </w:r>
      <w:r w:rsidRPr="00F45D76">
        <w:rPr>
          <w:sz w:val="28"/>
          <w:szCs w:val="28"/>
          <w:lang w:val="hsb-DE"/>
        </w:rPr>
        <w:t>Thông tư liên tịch số 55/2015/TTLT-BTC-BKHCN ngày 22/4/2015 của liên Bộ Tài chính - Khoa học và Công nghệ h</w:t>
      </w:r>
      <w:r w:rsidRPr="00F45D76">
        <w:rPr>
          <w:sz w:val="28"/>
          <w:szCs w:val="28"/>
          <w:lang w:val="vi-VN"/>
        </w:rPr>
        <w:t>ướng dẫn định mức xây dựng, phân bổ dự toán và quyết toán kinh phí đối với nhiệm vụ khoa học và công nghệ có sử dụng ngân sách nhà nước</w:t>
      </w:r>
      <w:r w:rsidRPr="00F45D76">
        <w:rPr>
          <w:sz w:val="28"/>
          <w:szCs w:val="28"/>
          <w:lang w:val="it-IT"/>
        </w:rPr>
        <w:t xml:space="preserve">. Riêng đối với định mức tính công lao động trực tiếp thực hiện theo </w:t>
      </w:r>
      <w:r w:rsidRPr="00F45D76">
        <w:rPr>
          <w:sz w:val="28"/>
          <w:szCs w:val="28"/>
          <w:lang w:val="vi-VN"/>
        </w:rPr>
        <w:t xml:space="preserve">Quyết định số 65/2015/QĐ-UBND ngày 17/9/2015 </w:t>
      </w:r>
      <w:r w:rsidRPr="00F45D76">
        <w:rPr>
          <w:sz w:val="28"/>
          <w:szCs w:val="28"/>
        </w:rPr>
        <w:t xml:space="preserve">của Ủy ban nhân dân tỉnh Ninh Thuận </w:t>
      </w:r>
      <w:r w:rsidRPr="00F45D76">
        <w:rPr>
          <w:sz w:val="28"/>
          <w:szCs w:val="28"/>
          <w:lang w:val="vi-VN"/>
        </w:rPr>
        <w:t xml:space="preserve">ban hành </w:t>
      </w:r>
      <w:r w:rsidRPr="00F45D76">
        <w:rPr>
          <w:sz w:val="28"/>
          <w:szCs w:val="28"/>
          <w:lang w:val="hsb-DE"/>
        </w:rPr>
        <w:t>“</w:t>
      </w:r>
      <w:r w:rsidRPr="00F45D76">
        <w:rPr>
          <w:sz w:val="28"/>
          <w:szCs w:val="28"/>
          <w:lang w:val="vi-VN"/>
        </w:rPr>
        <w:t>Quy định định mức xây dựng dự toán đối với nhiệm vụ KH&amp;CN có sử dụng ngân sách nhà nước trên địa bàn tỉnh Ninh Thuận</w:t>
      </w:r>
      <w:r w:rsidRPr="00F45D76">
        <w:rPr>
          <w:sz w:val="28"/>
          <w:szCs w:val="28"/>
          <w:lang w:val="hsb-DE"/>
        </w:rPr>
        <w:t xml:space="preserve">”; </w:t>
      </w:r>
      <w:r w:rsidRPr="00F45D76">
        <w:rPr>
          <w:sz w:val="28"/>
          <w:szCs w:val="28"/>
        </w:rPr>
        <w:t>Các chi</w:t>
      </w:r>
      <w:r w:rsidRPr="00F45D76">
        <w:rPr>
          <w:sz w:val="28"/>
          <w:szCs w:val="28"/>
        </w:rPr>
        <w:br/>
        <w:t>phí liên quan đến lĩnh vực sở hữu trí tuệ áp dụng theo văn bản chuyên ngành hiện</w:t>
      </w:r>
      <w:r w:rsidRPr="00F45D76">
        <w:rPr>
          <w:sz w:val="28"/>
          <w:szCs w:val="28"/>
        </w:rPr>
        <w:br/>
        <w:t>hành.</w:t>
      </w:r>
    </w:p>
    <w:p w:rsidR="00101022" w:rsidRPr="00F45D76" w:rsidRDefault="00101022" w:rsidP="00B834FE">
      <w:pPr>
        <w:tabs>
          <w:tab w:val="left" w:pos="567"/>
        </w:tabs>
        <w:spacing w:before="120"/>
        <w:ind w:right="-30" w:firstLine="540"/>
        <w:jc w:val="both"/>
        <w:rPr>
          <w:sz w:val="28"/>
          <w:szCs w:val="28"/>
          <w:lang w:val="it-IT"/>
        </w:rPr>
      </w:pPr>
      <w:r w:rsidRPr="00F45D76">
        <w:rPr>
          <w:i/>
          <w:sz w:val="28"/>
          <w:szCs w:val="28"/>
          <w:lang w:val="it-IT"/>
        </w:rPr>
        <w:t xml:space="preserve">- Phương thức khoán chi: </w:t>
      </w:r>
      <w:r w:rsidRPr="00F45D76">
        <w:rPr>
          <w:sz w:val="28"/>
          <w:szCs w:val="28"/>
          <w:lang w:val="it-IT"/>
        </w:rPr>
        <w:t xml:space="preserve">Cần xác định rõ khoán đến sản phẩm cuối cùng hay khoán từng phần (theo Thông tư số 27/2015/TTLT-BKHCN-BTC ngày 30/12/2015   </w:t>
      </w:r>
      <w:r w:rsidRPr="00F45D76">
        <w:rPr>
          <w:sz w:val="28"/>
          <w:szCs w:val="28"/>
          <w:lang w:val="hsb-DE"/>
        </w:rPr>
        <w:t>của liên Bộ Tài chính - Khoa học và Công nghệ q</w:t>
      </w:r>
      <w:r w:rsidRPr="00F45D76">
        <w:rPr>
          <w:sz w:val="28"/>
          <w:szCs w:val="28"/>
          <w:lang w:val="it-IT"/>
        </w:rPr>
        <w:t>uy định khoán chi thực hiện nhiệm vụ KH&amp;CN sử dụng ngân sách nhà nước).</w:t>
      </w:r>
    </w:p>
    <w:p w:rsidR="00101022" w:rsidRPr="00F45D76" w:rsidRDefault="00101022" w:rsidP="00B834FE">
      <w:pPr>
        <w:tabs>
          <w:tab w:val="left" w:pos="567"/>
        </w:tabs>
        <w:spacing w:before="120"/>
        <w:ind w:right="-30" w:firstLine="540"/>
        <w:jc w:val="both"/>
        <w:rPr>
          <w:sz w:val="28"/>
          <w:szCs w:val="28"/>
          <w:lang w:val="it-IT"/>
        </w:rPr>
      </w:pPr>
      <w:r w:rsidRPr="00F45D76">
        <w:rPr>
          <w:sz w:val="28"/>
          <w:szCs w:val="28"/>
        </w:rPr>
        <w:t xml:space="preserve">Đối với các thiết bị, nguyên vật liệu cần mua sắm (nếu có): cần gửi kèm </w:t>
      </w:r>
      <w:proofErr w:type="gramStart"/>
      <w:r w:rsidRPr="00F45D76">
        <w:rPr>
          <w:sz w:val="28"/>
          <w:szCs w:val="28"/>
        </w:rPr>
        <w:t>theo</w:t>
      </w:r>
      <w:proofErr w:type="gramEnd"/>
      <w:r w:rsidRPr="00F45D76">
        <w:rPr>
          <w:sz w:val="28"/>
          <w:szCs w:val="28"/>
        </w:rPr>
        <w:br/>
        <w:t>các bảng báo giá (nếu có).</w:t>
      </w:r>
    </w:p>
    <w:p w:rsidR="00101022" w:rsidRPr="00F45D76" w:rsidRDefault="00101022" w:rsidP="00B834FE">
      <w:pPr>
        <w:spacing w:before="120"/>
        <w:ind w:firstLine="539"/>
        <w:jc w:val="both"/>
        <w:rPr>
          <w:b/>
          <w:spacing w:val="-6"/>
          <w:sz w:val="28"/>
          <w:szCs w:val="28"/>
          <w:lang w:val="it-IT"/>
        </w:rPr>
      </w:pPr>
      <w:r w:rsidRPr="00F45D76">
        <w:rPr>
          <w:b/>
          <w:spacing w:val="-6"/>
          <w:sz w:val="28"/>
          <w:szCs w:val="28"/>
          <w:lang w:val="it-IT"/>
        </w:rPr>
        <w:t>2</w:t>
      </w:r>
      <w:r w:rsidRPr="00F45D76">
        <w:rPr>
          <w:b/>
          <w:spacing w:val="-6"/>
          <w:sz w:val="28"/>
          <w:szCs w:val="28"/>
          <w:lang w:val="vi-VN"/>
        </w:rPr>
        <w:t xml:space="preserve">. Hồ sơ </w:t>
      </w:r>
      <w:r w:rsidRPr="00F45D76">
        <w:rPr>
          <w:b/>
          <w:spacing w:val="-6"/>
          <w:sz w:val="28"/>
          <w:szCs w:val="28"/>
        </w:rPr>
        <w:t>đăng ký tham gia tuyển chọn,</w:t>
      </w:r>
      <w:r w:rsidRPr="00F45D76">
        <w:rPr>
          <w:b/>
          <w:spacing w:val="-6"/>
          <w:sz w:val="28"/>
          <w:szCs w:val="28"/>
          <w:lang w:val="vi-VN"/>
        </w:rPr>
        <w:t xml:space="preserve"> được nộp trực tiếp hoặc gửi qua bưu điện</w:t>
      </w:r>
      <w:r w:rsidRPr="00F45D76">
        <w:rPr>
          <w:b/>
          <w:spacing w:val="-6"/>
          <w:sz w:val="28"/>
          <w:szCs w:val="28"/>
          <w:lang w:val="it-IT"/>
        </w:rPr>
        <w:t>, như sau:</w:t>
      </w:r>
    </w:p>
    <w:p w:rsidR="00101022" w:rsidRPr="00F45D76" w:rsidRDefault="00101022" w:rsidP="00B834FE">
      <w:pPr>
        <w:spacing w:before="120"/>
        <w:ind w:firstLine="539"/>
        <w:jc w:val="both"/>
        <w:rPr>
          <w:sz w:val="28"/>
          <w:szCs w:val="28"/>
        </w:rPr>
      </w:pPr>
      <w:r w:rsidRPr="00F45D76">
        <w:rPr>
          <w:i/>
          <w:sz w:val="28"/>
          <w:szCs w:val="28"/>
        </w:rPr>
        <w:t>- Địa chỉ nhận hồ sơ:</w:t>
      </w:r>
      <w:r w:rsidRPr="00F45D76">
        <w:rPr>
          <w:sz w:val="28"/>
          <w:szCs w:val="28"/>
        </w:rPr>
        <w:t xml:space="preserve"> Phòng Quản lý Công nghệ, Sở Khoa học và Công nghệ Ninh Thuận (số 34, đường 16/4, TP. Phan Rang - Tháp Chàm, tỉnh Ninh Thuận); </w:t>
      </w:r>
    </w:p>
    <w:p w:rsidR="00101022" w:rsidRPr="00F45D76" w:rsidRDefault="00101022" w:rsidP="00B834FE">
      <w:pPr>
        <w:spacing w:before="120"/>
        <w:ind w:firstLine="539"/>
        <w:jc w:val="both"/>
        <w:rPr>
          <w:spacing w:val="-4"/>
          <w:sz w:val="28"/>
          <w:szCs w:val="28"/>
        </w:rPr>
      </w:pPr>
      <w:r w:rsidRPr="00F45D76">
        <w:rPr>
          <w:sz w:val="28"/>
          <w:szCs w:val="28"/>
        </w:rPr>
        <w:t xml:space="preserve">- Thời hạn nhận hồ sơ: </w:t>
      </w:r>
      <w:r w:rsidRPr="00F45D76">
        <w:rPr>
          <w:b/>
          <w:sz w:val="28"/>
          <w:szCs w:val="28"/>
          <w:u w:val="single"/>
        </w:rPr>
        <w:t xml:space="preserve">Chậm nhất là ngày </w:t>
      </w:r>
      <w:r w:rsidR="00F45D76" w:rsidRPr="00F45D76">
        <w:rPr>
          <w:b/>
          <w:sz w:val="28"/>
          <w:szCs w:val="28"/>
          <w:u w:val="single"/>
        </w:rPr>
        <w:t>19</w:t>
      </w:r>
      <w:r w:rsidRPr="00F45D76">
        <w:rPr>
          <w:b/>
          <w:sz w:val="28"/>
          <w:szCs w:val="28"/>
          <w:u w:val="single"/>
        </w:rPr>
        <w:t>/8/2022</w:t>
      </w:r>
      <w:r w:rsidRPr="00F45D76">
        <w:rPr>
          <w:sz w:val="28"/>
          <w:szCs w:val="28"/>
        </w:rPr>
        <w:t xml:space="preserve">. </w:t>
      </w:r>
      <w:r w:rsidRPr="00F45D76">
        <w:rPr>
          <w:spacing w:val="-4"/>
          <w:sz w:val="28"/>
          <w:szCs w:val="28"/>
          <w:lang w:val="vi-VN"/>
        </w:rPr>
        <w:t xml:space="preserve">Ngày chứng thực nhận hồ sơ là ngày ghi ở dấu của bưu điện (trường hợp gửi qua bưu điện) hoặc </w:t>
      </w:r>
      <w:r w:rsidRPr="00F45D76">
        <w:rPr>
          <w:spacing w:val="-4"/>
          <w:sz w:val="28"/>
          <w:szCs w:val="28"/>
        </w:rPr>
        <w:t xml:space="preserve">giấy biên nhận của Sở Khoa học và Công nghệ </w:t>
      </w:r>
      <w:r w:rsidRPr="00F45D76">
        <w:rPr>
          <w:spacing w:val="-4"/>
          <w:sz w:val="28"/>
          <w:szCs w:val="28"/>
          <w:lang w:val="vi-VN"/>
        </w:rPr>
        <w:t xml:space="preserve">(trường hợp nộp trực tiếp). </w:t>
      </w:r>
    </w:p>
    <w:p w:rsidR="00101022" w:rsidRPr="00F45D76" w:rsidRDefault="00101022" w:rsidP="00B834FE">
      <w:pPr>
        <w:spacing w:before="120"/>
        <w:ind w:firstLine="539"/>
        <w:jc w:val="both"/>
        <w:rPr>
          <w:sz w:val="28"/>
          <w:szCs w:val="28"/>
          <w:lang w:val="vi-VN"/>
        </w:rPr>
      </w:pPr>
      <w:r w:rsidRPr="00F45D76">
        <w:rPr>
          <w:sz w:val="28"/>
          <w:szCs w:val="28"/>
        </w:rPr>
        <w:lastRenderedPageBreak/>
        <w:t xml:space="preserve">- </w:t>
      </w:r>
      <w:r w:rsidRPr="00F45D76">
        <w:rPr>
          <w:sz w:val="28"/>
          <w:szCs w:val="28"/>
          <w:lang w:val="vi-VN"/>
        </w:rPr>
        <w:t xml:space="preserve">Hồ </w:t>
      </w:r>
      <w:proofErr w:type="gramStart"/>
      <w:r w:rsidRPr="00F45D76">
        <w:rPr>
          <w:sz w:val="28"/>
          <w:szCs w:val="28"/>
          <w:lang w:val="vi-VN"/>
        </w:rPr>
        <w:t>sơ</w:t>
      </w:r>
      <w:proofErr w:type="gramEnd"/>
      <w:r w:rsidRPr="00F45D76">
        <w:rPr>
          <w:sz w:val="28"/>
          <w:szCs w:val="28"/>
          <w:lang w:val="vi-VN"/>
        </w:rPr>
        <w:t xml:space="preserve"> phải được đóng gói</w:t>
      </w:r>
      <w:r w:rsidRPr="00F45D76">
        <w:rPr>
          <w:sz w:val="28"/>
          <w:szCs w:val="28"/>
        </w:rPr>
        <w:t xml:space="preserve">, </w:t>
      </w:r>
      <w:r w:rsidRPr="00F45D76">
        <w:rPr>
          <w:sz w:val="28"/>
          <w:szCs w:val="28"/>
          <w:lang w:val="vi-VN"/>
        </w:rPr>
        <w:t xml:space="preserve">có niêm phong và bên ngoài ghi rõ: </w:t>
      </w:r>
    </w:p>
    <w:p w:rsidR="00101022" w:rsidRPr="00F45D76" w:rsidRDefault="00101022" w:rsidP="00B834FE">
      <w:pPr>
        <w:spacing w:before="120"/>
        <w:ind w:firstLine="539"/>
        <w:jc w:val="both"/>
        <w:rPr>
          <w:spacing w:val="-6"/>
          <w:sz w:val="28"/>
          <w:szCs w:val="28"/>
          <w:lang w:val="vi-VN"/>
        </w:rPr>
      </w:pPr>
      <w:r w:rsidRPr="00F45D76">
        <w:rPr>
          <w:spacing w:val="-6"/>
          <w:sz w:val="28"/>
          <w:szCs w:val="28"/>
          <w:lang w:val="vi-VN"/>
        </w:rPr>
        <w:t>a) Tên nhiệm vụ khoa học và công nghệ</w:t>
      </w:r>
      <w:r w:rsidRPr="00F45D76">
        <w:rPr>
          <w:iCs/>
          <w:spacing w:val="-6"/>
          <w:sz w:val="28"/>
          <w:szCs w:val="28"/>
          <w:lang w:val="vi-VN"/>
        </w:rPr>
        <w:t>;</w:t>
      </w:r>
    </w:p>
    <w:p w:rsidR="00101022" w:rsidRPr="00F45D76" w:rsidRDefault="00101022" w:rsidP="00B834FE">
      <w:pPr>
        <w:spacing w:before="120"/>
        <w:ind w:firstLine="539"/>
        <w:jc w:val="both"/>
        <w:rPr>
          <w:sz w:val="28"/>
          <w:szCs w:val="28"/>
          <w:lang w:val="vi-VN"/>
        </w:rPr>
      </w:pPr>
      <w:r w:rsidRPr="00F45D76">
        <w:rPr>
          <w:sz w:val="28"/>
          <w:szCs w:val="28"/>
          <w:lang w:val="vi-VN"/>
        </w:rPr>
        <w:t xml:space="preserve">b) Tên, địa chỉ của tổ chức chủ trì </w:t>
      </w:r>
      <w:r w:rsidRPr="00F45D76">
        <w:rPr>
          <w:iCs/>
          <w:sz w:val="28"/>
          <w:szCs w:val="28"/>
          <w:lang w:val="vi-VN"/>
        </w:rPr>
        <w:t>và tổ chức tham gia phối hợp thực hiện</w:t>
      </w:r>
      <w:r w:rsidRPr="00F45D76">
        <w:rPr>
          <w:sz w:val="28"/>
          <w:szCs w:val="28"/>
          <w:lang w:val="vi-VN"/>
        </w:rPr>
        <w:t xml:space="preserve"> (chỉ ghi danh sách tổ chức đã có xác nhận tham gia phối hợp); </w:t>
      </w:r>
    </w:p>
    <w:p w:rsidR="00101022" w:rsidRPr="00F45D76" w:rsidRDefault="00101022" w:rsidP="00B834FE">
      <w:pPr>
        <w:spacing w:before="120"/>
        <w:ind w:firstLine="539"/>
        <w:jc w:val="both"/>
        <w:rPr>
          <w:sz w:val="28"/>
          <w:szCs w:val="28"/>
          <w:lang w:val="vi-VN"/>
        </w:rPr>
      </w:pPr>
      <w:r w:rsidRPr="00F45D76">
        <w:rPr>
          <w:sz w:val="28"/>
          <w:szCs w:val="28"/>
          <w:lang w:val="vi-VN"/>
        </w:rPr>
        <w:t xml:space="preserve">c) Họ tên của cá nhân chủ </w:t>
      </w:r>
      <w:r w:rsidRPr="00F45D76">
        <w:rPr>
          <w:iCs/>
          <w:sz w:val="28"/>
          <w:szCs w:val="28"/>
          <w:lang w:val="vi-VN"/>
        </w:rPr>
        <w:t xml:space="preserve">nhiệm và danh sách cá nhân tham gia chính thực hiện </w:t>
      </w:r>
      <w:r w:rsidRPr="00F45D76">
        <w:rPr>
          <w:sz w:val="28"/>
          <w:szCs w:val="28"/>
          <w:lang w:val="vi-VN"/>
        </w:rPr>
        <w:t xml:space="preserve">nhiệm vụ khoa học và công nghệ; </w:t>
      </w:r>
    </w:p>
    <w:p w:rsidR="00101022" w:rsidRPr="00F45D76" w:rsidRDefault="00101022" w:rsidP="00B834FE">
      <w:pPr>
        <w:spacing w:before="120"/>
        <w:ind w:firstLine="539"/>
        <w:jc w:val="both"/>
        <w:rPr>
          <w:sz w:val="28"/>
          <w:szCs w:val="28"/>
        </w:rPr>
      </w:pPr>
      <w:r w:rsidRPr="00F45D76">
        <w:rPr>
          <w:sz w:val="28"/>
          <w:szCs w:val="28"/>
          <w:lang w:val="vi-VN"/>
        </w:rPr>
        <w:t xml:space="preserve">d) Danh mục tài liệu có trong hồ sơ. </w:t>
      </w:r>
    </w:p>
    <w:p w:rsidR="00101022" w:rsidRPr="00F45D76" w:rsidRDefault="00101022" w:rsidP="00B834FE">
      <w:pPr>
        <w:spacing w:before="120"/>
        <w:ind w:firstLine="539"/>
        <w:jc w:val="both"/>
        <w:rPr>
          <w:sz w:val="28"/>
          <w:szCs w:val="28"/>
          <w:lang w:val="vi-VN"/>
        </w:rPr>
      </w:pPr>
      <w:r w:rsidRPr="00F45D76">
        <w:rPr>
          <w:sz w:val="28"/>
          <w:szCs w:val="28"/>
          <w:lang w:val="vi-VN"/>
        </w:rPr>
        <w:t xml:space="preserve">3. Trong thời hạn quy định nộp hồ sơ, tổ chức và cá nhân </w:t>
      </w:r>
      <w:r w:rsidRPr="00F45D76">
        <w:rPr>
          <w:sz w:val="28"/>
          <w:szCs w:val="28"/>
        </w:rPr>
        <w:t>tham gia tuyển chọn chủ trì</w:t>
      </w:r>
      <w:r w:rsidRPr="00F45D76">
        <w:rPr>
          <w:spacing w:val="-6"/>
          <w:sz w:val="28"/>
          <w:szCs w:val="28"/>
          <w:lang w:val="vi-VN"/>
        </w:rPr>
        <w:t xml:space="preserve"> nhiệm vụ KH&amp;CN </w:t>
      </w:r>
      <w:r w:rsidRPr="00F45D76">
        <w:rPr>
          <w:sz w:val="28"/>
          <w:szCs w:val="28"/>
          <w:lang w:val="vi-VN"/>
        </w:rPr>
        <w:t>có quyền rút hồ sơ đã nộp để thay bằng hồ sơ mới hoặc bổ sung hồ sơ đã nộp. Việc thay hồ sơ mới và bổ sung hồ sơ phải hoàn tất trước thời hạn nộp hồ sơ theo quy định; văn bản bổ sung là bộ phận cấu thành của hồ sơ.</w:t>
      </w:r>
    </w:p>
    <w:p w:rsidR="00101022" w:rsidRPr="00F45D76" w:rsidRDefault="00101022" w:rsidP="00B834FE">
      <w:pPr>
        <w:pStyle w:val="BodyText"/>
        <w:spacing w:before="120"/>
        <w:ind w:firstLine="539"/>
        <w:rPr>
          <w:szCs w:val="28"/>
          <w:lang w:val="vi-VN"/>
        </w:rPr>
      </w:pPr>
      <w:r w:rsidRPr="00F45D76">
        <w:rPr>
          <w:i/>
          <w:szCs w:val="28"/>
          <w:u w:val="single"/>
          <w:lang w:val="vi-VN"/>
        </w:rPr>
        <w:t>Ghi chú</w:t>
      </w:r>
      <w:r w:rsidRPr="00F45D76">
        <w:rPr>
          <w:i/>
          <w:szCs w:val="28"/>
          <w:lang w:val="vi-VN"/>
        </w:rPr>
        <w:t>:</w:t>
      </w:r>
    </w:p>
    <w:p w:rsidR="00101022" w:rsidRPr="00F45D76" w:rsidRDefault="00101022" w:rsidP="00B834FE">
      <w:pPr>
        <w:pStyle w:val="BodyText"/>
        <w:spacing w:before="120"/>
        <w:ind w:firstLine="539"/>
        <w:rPr>
          <w:szCs w:val="28"/>
          <w:lang w:val="vi-VN"/>
        </w:rPr>
      </w:pPr>
      <w:r w:rsidRPr="00F45D76">
        <w:rPr>
          <w:szCs w:val="28"/>
          <w:lang w:val="vi-VN"/>
        </w:rPr>
        <w:t>- Sở Khoa học và Công nghệ Ninh Thuận có quyền từ chối tiếp nhận đối với các hồ sơ không thực hiện theo đúng hướng dẫn trên.</w:t>
      </w:r>
    </w:p>
    <w:p w:rsidR="00101022" w:rsidRPr="00F45D76" w:rsidRDefault="00101022" w:rsidP="00B834FE">
      <w:pPr>
        <w:pStyle w:val="BodyText"/>
        <w:tabs>
          <w:tab w:val="left" w:pos="720"/>
        </w:tabs>
        <w:spacing w:before="120"/>
        <w:ind w:firstLine="539"/>
        <w:rPr>
          <w:szCs w:val="28"/>
        </w:rPr>
      </w:pPr>
      <w:r w:rsidRPr="00F45D76">
        <w:rPr>
          <w:szCs w:val="28"/>
          <w:lang w:val="vi-VN"/>
        </w:rPr>
        <w:t xml:space="preserve">- Các biểu mẫu hồ sơ đã nêu trong Thông báo này, đề nghị tải về từ Cổng thông tin quản lý các nhiệm vụ KH&amp;CN của tỉnh: </w:t>
      </w:r>
      <w:hyperlink r:id="rId5" w:history="1">
        <w:r w:rsidRPr="00F45D76">
          <w:rPr>
            <w:rStyle w:val="Hyperlink"/>
            <w:i/>
            <w:color w:val="auto"/>
            <w:szCs w:val="28"/>
          </w:rPr>
          <w:t>http:/qldt.ninhthuan.gov.v</w:t>
        </w:r>
      </w:hyperlink>
      <w:r w:rsidRPr="00F45D76">
        <w:rPr>
          <w:i/>
          <w:szCs w:val="28"/>
        </w:rPr>
        <w:t>n</w:t>
      </w:r>
      <w:r w:rsidRPr="00F45D76">
        <w:rPr>
          <w:szCs w:val="28"/>
        </w:rPr>
        <w:t>.</w:t>
      </w:r>
      <w:r w:rsidR="00B46DAB">
        <w:fldChar w:fldCharType="begin"/>
      </w:r>
      <w:r w:rsidR="00B46DAB">
        <w:instrText xml:space="preserve"> HYPERLINK "http://www.ninhthuan.gov.vn/chinhquyen/sokhcn/Pages/Van-ban-phap-quy.aspx" </w:instrText>
      </w:r>
      <w:r w:rsidR="00B46DAB">
        <w:fldChar w:fldCharType="separate"/>
      </w:r>
      <w:r w:rsidR="00B46DAB">
        <w:fldChar w:fldCharType="end"/>
      </w:r>
    </w:p>
    <w:p w:rsidR="00101022" w:rsidRPr="00F45D76" w:rsidRDefault="00101022" w:rsidP="00B834FE">
      <w:pPr>
        <w:pStyle w:val="BodyText"/>
        <w:spacing w:before="120"/>
        <w:ind w:firstLine="539"/>
        <w:rPr>
          <w:szCs w:val="28"/>
        </w:rPr>
      </w:pPr>
      <w:r w:rsidRPr="00F45D76">
        <w:rPr>
          <w:szCs w:val="28"/>
          <w:lang w:val="vi-VN"/>
        </w:rPr>
        <w:t xml:space="preserve">Nếu cần biết thêm thông tin chi tiết, đề nghị liên hệ: Phòng Quản lý </w:t>
      </w:r>
      <w:r w:rsidRPr="00F45D76">
        <w:rPr>
          <w:szCs w:val="28"/>
        </w:rPr>
        <w:t>Công nghệ</w:t>
      </w:r>
      <w:r w:rsidRPr="00F45D76">
        <w:rPr>
          <w:szCs w:val="28"/>
          <w:lang w:val="vi-VN"/>
        </w:rPr>
        <w:t xml:space="preserve">, điện thoại: </w:t>
      </w:r>
      <w:r w:rsidRPr="00F45D76">
        <w:rPr>
          <w:szCs w:val="28"/>
        </w:rPr>
        <w:t>0259</w:t>
      </w:r>
      <w:r w:rsidRPr="00F45D76">
        <w:rPr>
          <w:szCs w:val="28"/>
          <w:lang w:val="vi-VN"/>
        </w:rPr>
        <w:t>.38</w:t>
      </w:r>
      <w:r w:rsidRPr="00F45D76">
        <w:rPr>
          <w:szCs w:val="28"/>
        </w:rPr>
        <w:t>30310</w:t>
      </w:r>
      <w:r w:rsidRPr="00F45D76">
        <w:rPr>
          <w:szCs w:val="28"/>
          <w:lang w:val="vi-VN"/>
        </w:rPr>
        <w:t xml:space="preserve">, di động: </w:t>
      </w:r>
      <w:r w:rsidRPr="00F45D76">
        <w:rPr>
          <w:szCs w:val="28"/>
        </w:rPr>
        <w:t>077 9137658</w:t>
      </w:r>
      <w:r w:rsidRPr="00F45D76">
        <w:rPr>
          <w:szCs w:val="28"/>
          <w:lang w:val="vi-VN"/>
        </w:rPr>
        <w:t xml:space="preserve"> (</w:t>
      </w:r>
      <w:r w:rsidRPr="00F45D76">
        <w:rPr>
          <w:szCs w:val="28"/>
        </w:rPr>
        <w:t>Phương Thảo</w:t>
      </w:r>
      <w:r w:rsidRPr="00F45D76">
        <w:rPr>
          <w:szCs w:val="28"/>
          <w:lang w:val="vi-VN"/>
        </w:rPr>
        <w:t xml:space="preserve">). </w:t>
      </w:r>
    </w:p>
    <w:p w:rsidR="00101022" w:rsidRPr="00F45D76" w:rsidRDefault="00101022" w:rsidP="00B834FE">
      <w:pPr>
        <w:pStyle w:val="BodyText"/>
        <w:spacing w:before="120"/>
        <w:ind w:firstLine="539"/>
        <w:rPr>
          <w:szCs w:val="28"/>
        </w:rPr>
      </w:pPr>
      <w:r w:rsidRPr="00F45D76">
        <w:rPr>
          <w:szCs w:val="28"/>
        </w:rPr>
        <w:t xml:space="preserve">Kính đề nghị Sở Thông tin và Truyền thông, Báo Ninh Thuận, Đài PT-TH tỉnh Ninh Thuận, hỗ trợ đăng tải, phổ biến rộng rãi thông báo này. </w:t>
      </w:r>
    </w:p>
    <w:p w:rsidR="00101022" w:rsidRPr="00F45D76" w:rsidRDefault="00101022" w:rsidP="00B834FE">
      <w:pPr>
        <w:pStyle w:val="BodyText"/>
        <w:spacing w:before="120"/>
        <w:ind w:firstLine="539"/>
        <w:rPr>
          <w:szCs w:val="28"/>
        </w:rPr>
      </w:pPr>
      <w:r w:rsidRPr="00F45D76">
        <w:rPr>
          <w:szCs w:val="28"/>
          <w:lang w:val="vi-VN"/>
        </w:rPr>
        <w:t>Sở Khoa học và Công nghệ tỉnh Ninh Thuận rất mong nhận được sự hợp tác Quý cơ quan, đơn vị./.</w:t>
      </w:r>
    </w:p>
    <w:p w:rsidR="00B740B5" w:rsidRPr="00F45D76" w:rsidRDefault="00B740B5" w:rsidP="00B834FE">
      <w:pPr>
        <w:pStyle w:val="BodyText"/>
        <w:spacing w:before="120"/>
        <w:ind w:firstLine="53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2DA7" w:rsidRPr="00F45D76" w:rsidTr="001B2DA7">
        <w:tc>
          <w:tcPr>
            <w:tcW w:w="4785" w:type="dxa"/>
          </w:tcPr>
          <w:p w:rsidR="001B2DA7" w:rsidRPr="00F45D76" w:rsidRDefault="001B2DA7" w:rsidP="001B2DA7">
            <w:pPr>
              <w:pStyle w:val="BodyText"/>
              <w:rPr>
                <w:b/>
              </w:rPr>
            </w:pPr>
            <w:r w:rsidRPr="00F45D76">
              <w:rPr>
                <w:b/>
                <w:i/>
                <w:sz w:val="24"/>
              </w:rPr>
              <w:t>Nơi nhận</w:t>
            </w:r>
            <w:r w:rsidRPr="00F45D76">
              <w:rPr>
                <w:i/>
                <w:sz w:val="24"/>
              </w:rPr>
              <w:t xml:space="preserve">:    </w:t>
            </w:r>
            <w:r w:rsidRPr="00F45D76">
              <w:rPr>
                <w:i/>
              </w:rPr>
              <w:tab/>
            </w:r>
            <w:r w:rsidRPr="00F45D76">
              <w:rPr>
                <w:i/>
              </w:rPr>
              <w:tab/>
            </w:r>
            <w:r w:rsidRPr="00F45D76">
              <w:rPr>
                <w:i/>
              </w:rPr>
              <w:tab/>
            </w:r>
            <w:r w:rsidRPr="00F45D76">
              <w:rPr>
                <w:i/>
              </w:rPr>
              <w:tab/>
            </w:r>
            <w:r w:rsidRPr="00F45D76">
              <w:rPr>
                <w:i/>
              </w:rPr>
              <w:tab/>
            </w:r>
          </w:p>
          <w:p w:rsidR="001B2DA7" w:rsidRPr="00F45D76" w:rsidRDefault="001B2DA7" w:rsidP="001B2DA7">
            <w:pPr>
              <w:pStyle w:val="BodyText"/>
              <w:rPr>
                <w:sz w:val="22"/>
                <w:szCs w:val="22"/>
              </w:rPr>
            </w:pPr>
            <w:r w:rsidRPr="00F45D76">
              <w:rPr>
                <w:sz w:val="22"/>
                <w:szCs w:val="22"/>
              </w:rPr>
              <w:t xml:space="preserve">- Các đơn vị KH&amp;CN; </w:t>
            </w:r>
          </w:p>
          <w:p w:rsidR="001B2DA7" w:rsidRPr="00F45D76" w:rsidRDefault="001B2DA7" w:rsidP="001B2DA7">
            <w:pPr>
              <w:pStyle w:val="BodyText"/>
              <w:rPr>
                <w:sz w:val="22"/>
                <w:szCs w:val="22"/>
              </w:rPr>
            </w:pPr>
            <w:r w:rsidRPr="00F45D76">
              <w:rPr>
                <w:sz w:val="22"/>
                <w:szCs w:val="22"/>
              </w:rPr>
              <w:t>- Sở Thông tin -  Truyền thông;</w:t>
            </w:r>
          </w:p>
          <w:p w:rsidR="001B2DA7" w:rsidRPr="00F45D76" w:rsidRDefault="001B2DA7" w:rsidP="001B2DA7">
            <w:pPr>
              <w:pStyle w:val="BodyText"/>
              <w:rPr>
                <w:sz w:val="22"/>
                <w:szCs w:val="22"/>
              </w:rPr>
            </w:pPr>
            <w:r w:rsidRPr="00F45D76">
              <w:rPr>
                <w:sz w:val="22"/>
                <w:szCs w:val="22"/>
              </w:rPr>
              <w:t>- Đài PT-TH tỉnh Ninh Thuận;</w:t>
            </w:r>
          </w:p>
          <w:p w:rsidR="001B2DA7" w:rsidRPr="00F45D76" w:rsidRDefault="001B2DA7" w:rsidP="001B2DA7">
            <w:pPr>
              <w:pStyle w:val="BodyText"/>
              <w:rPr>
                <w:sz w:val="22"/>
                <w:szCs w:val="22"/>
              </w:rPr>
            </w:pPr>
            <w:r w:rsidRPr="00F45D76">
              <w:rPr>
                <w:sz w:val="22"/>
                <w:szCs w:val="22"/>
              </w:rPr>
              <w:t>- Báo Ninh Thuận;</w:t>
            </w:r>
          </w:p>
          <w:p w:rsidR="001B2DA7" w:rsidRPr="00F45D76" w:rsidRDefault="001B2DA7" w:rsidP="001B2DA7">
            <w:pPr>
              <w:pStyle w:val="BodyText"/>
              <w:rPr>
                <w:sz w:val="22"/>
                <w:szCs w:val="22"/>
              </w:rPr>
            </w:pPr>
            <w:r w:rsidRPr="00F45D76">
              <w:rPr>
                <w:sz w:val="22"/>
                <w:szCs w:val="22"/>
              </w:rPr>
              <w:t>- Cổng thông tin điện tử Ninh Thuận;</w:t>
            </w:r>
          </w:p>
          <w:p w:rsidR="001B2DA7" w:rsidRPr="00F45D76" w:rsidRDefault="001B2DA7" w:rsidP="001B2DA7">
            <w:pPr>
              <w:pStyle w:val="BodyText"/>
              <w:rPr>
                <w:sz w:val="22"/>
                <w:lang w:val="it-IT"/>
              </w:rPr>
            </w:pPr>
            <w:r w:rsidRPr="00F45D76">
              <w:rPr>
                <w:sz w:val="22"/>
                <w:szCs w:val="22"/>
              </w:rPr>
              <w:t xml:space="preserve">- </w:t>
            </w:r>
            <w:r w:rsidRPr="00F45D76">
              <w:rPr>
                <w:sz w:val="22"/>
                <w:lang w:val="it-IT"/>
              </w:rPr>
              <w:t>Phòng QLCN (Đăng h/s trên Web Sở);</w:t>
            </w:r>
          </w:p>
          <w:p w:rsidR="001B2DA7" w:rsidRPr="00F45D76" w:rsidRDefault="001B2DA7" w:rsidP="001B2DA7">
            <w:pPr>
              <w:pStyle w:val="BodyText"/>
            </w:pPr>
            <w:r w:rsidRPr="00F45D76">
              <w:rPr>
                <w:sz w:val="22"/>
                <w:szCs w:val="22"/>
              </w:rPr>
              <w:t>- Lưu VT, QKH.</w:t>
            </w:r>
            <w:r w:rsidRPr="00F45D76">
              <w:tab/>
            </w:r>
            <w:r w:rsidRPr="00F45D76">
              <w:tab/>
            </w:r>
            <w:r w:rsidRPr="00F45D76">
              <w:tab/>
            </w:r>
            <w:r w:rsidRPr="00F45D76">
              <w:tab/>
            </w:r>
            <w:r w:rsidRPr="00F45D76">
              <w:tab/>
            </w:r>
          </w:p>
        </w:tc>
        <w:tc>
          <w:tcPr>
            <w:tcW w:w="4786" w:type="dxa"/>
          </w:tcPr>
          <w:p w:rsidR="001B2DA7" w:rsidRPr="00F45D76" w:rsidRDefault="00B46DAB" w:rsidP="001B2DA7">
            <w:pPr>
              <w:pStyle w:val="BodyText"/>
              <w:jc w:val="center"/>
              <w:rPr>
                <w:b/>
              </w:rPr>
            </w:pPr>
            <w:r>
              <w:rPr>
                <w:b/>
              </w:rPr>
              <w:t xml:space="preserve">KT. </w:t>
            </w:r>
            <w:r w:rsidR="001B2DA7" w:rsidRPr="00F45D76">
              <w:rPr>
                <w:b/>
              </w:rPr>
              <w:t>GIÁM ĐỐC</w:t>
            </w:r>
          </w:p>
          <w:p w:rsidR="001B2DA7" w:rsidRPr="00F45D76" w:rsidRDefault="00B46DAB" w:rsidP="001B2DA7">
            <w:pPr>
              <w:pStyle w:val="BodyText"/>
              <w:jc w:val="center"/>
              <w:rPr>
                <w:b/>
              </w:rPr>
            </w:pPr>
            <w:r>
              <w:rPr>
                <w:b/>
              </w:rPr>
              <w:t xml:space="preserve">PHÓ </w:t>
            </w:r>
            <w:r w:rsidRPr="00F45D76">
              <w:rPr>
                <w:b/>
              </w:rPr>
              <w:t>GIÁM ĐỐC</w:t>
            </w:r>
          </w:p>
          <w:p w:rsidR="001B2DA7" w:rsidRPr="00F45D76" w:rsidRDefault="001B2DA7" w:rsidP="001B2DA7">
            <w:pPr>
              <w:pStyle w:val="BodyText"/>
              <w:jc w:val="center"/>
              <w:rPr>
                <w:b/>
              </w:rPr>
            </w:pPr>
          </w:p>
          <w:p w:rsidR="001B2DA7" w:rsidRPr="00F45D76" w:rsidRDefault="001B2DA7" w:rsidP="001B2DA7">
            <w:pPr>
              <w:pStyle w:val="BodyText"/>
              <w:jc w:val="center"/>
              <w:rPr>
                <w:b/>
              </w:rPr>
            </w:pPr>
          </w:p>
          <w:p w:rsidR="001B2DA7" w:rsidRDefault="001B2DA7" w:rsidP="001B2DA7">
            <w:pPr>
              <w:pStyle w:val="BodyText"/>
              <w:jc w:val="center"/>
              <w:rPr>
                <w:b/>
              </w:rPr>
            </w:pPr>
          </w:p>
          <w:p w:rsidR="00B46DAB" w:rsidRPr="00F45D76" w:rsidRDefault="00B46DAB" w:rsidP="001B2DA7">
            <w:pPr>
              <w:pStyle w:val="BodyText"/>
              <w:jc w:val="center"/>
              <w:rPr>
                <w:b/>
              </w:rPr>
            </w:pPr>
          </w:p>
          <w:p w:rsidR="001B2DA7" w:rsidRPr="00F45D76" w:rsidRDefault="001B2DA7" w:rsidP="001B2DA7">
            <w:pPr>
              <w:pStyle w:val="BodyText"/>
              <w:jc w:val="center"/>
              <w:rPr>
                <w:b/>
              </w:rPr>
            </w:pPr>
          </w:p>
          <w:p w:rsidR="001B2DA7" w:rsidRPr="00F45D76" w:rsidRDefault="00B46DAB" w:rsidP="001B2DA7">
            <w:pPr>
              <w:pStyle w:val="BodyText"/>
              <w:jc w:val="center"/>
            </w:pPr>
            <w:r>
              <w:rPr>
                <w:b/>
                <w:bCs/>
              </w:rPr>
              <w:t>Nguyễn T</w:t>
            </w:r>
            <w:bookmarkStart w:id="0" w:name="_GoBack"/>
            <w:bookmarkEnd w:id="0"/>
            <w:r>
              <w:rPr>
                <w:b/>
                <w:bCs/>
              </w:rPr>
              <w:t>ấn Quang</w:t>
            </w:r>
          </w:p>
        </w:tc>
      </w:tr>
    </w:tbl>
    <w:p w:rsidR="001B2DA7" w:rsidRPr="00F45D76" w:rsidRDefault="001B2DA7" w:rsidP="008346E5">
      <w:pPr>
        <w:pStyle w:val="BodyText"/>
        <w:ind w:firstLine="539"/>
      </w:pPr>
    </w:p>
    <w:p w:rsidR="001B2DA7" w:rsidRPr="00F45D76" w:rsidRDefault="001B2DA7" w:rsidP="008346E5">
      <w:pPr>
        <w:pStyle w:val="BodyText"/>
        <w:ind w:firstLine="539"/>
      </w:pPr>
    </w:p>
    <w:p w:rsidR="001B2DA7" w:rsidRPr="00F45D76" w:rsidRDefault="001B2DA7" w:rsidP="008346E5">
      <w:pPr>
        <w:pStyle w:val="BodyText"/>
        <w:ind w:firstLine="539"/>
      </w:pPr>
    </w:p>
    <w:p w:rsidR="008346E5" w:rsidRPr="00F45D76" w:rsidRDefault="008346E5" w:rsidP="008346E5"/>
    <w:p w:rsidR="003D2907" w:rsidRPr="00F45D76" w:rsidRDefault="003D2907">
      <w:r w:rsidRPr="00F45D76">
        <w:br w:type="page"/>
      </w:r>
    </w:p>
    <w:p w:rsidR="003D2907" w:rsidRPr="00F45D76" w:rsidRDefault="003D2907" w:rsidP="003117D4">
      <w:pPr>
        <w:ind w:left="-57" w:right="-57"/>
        <w:jc w:val="center"/>
        <w:rPr>
          <w:bCs/>
          <w:sz w:val="28"/>
          <w:szCs w:val="28"/>
        </w:rPr>
        <w:sectPr w:rsidR="003D2907" w:rsidRPr="00F45D76" w:rsidSect="00B834FE">
          <w:pgSz w:w="11907" w:h="16840" w:code="9"/>
          <w:pgMar w:top="1134" w:right="851" w:bottom="1134" w:left="1701" w:header="561" w:footer="561" w:gutter="0"/>
          <w:cols w:space="720"/>
          <w:docGrid w:linePitch="254"/>
        </w:sectPr>
      </w:pPr>
    </w:p>
    <w:tbl>
      <w:tblPr>
        <w:tblW w:w="15588" w:type="dxa"/>
        <w:tblLayout w:type="fixed"/>
        <w:tblLook w:val="0000" w:firstRow="0" w:lastRow="0" w:firstColumn="0" w:lastColumn="0" w:noHBand="0" w:noVBand="0"/>
      </w:tblPr>
      <w:tblGrid>
        <w:gridCol w:w="6048"/>
        <w:gridCol w:w="9540"/>
      </w:tblGrid>
      <w:tr w:rsidR="00F45D76" w:rsidRPr="00F45D76" w:rsidTr="003117D4">
        <w:trPr>
          <w:cantSplit/>
          <w:trHeight w:val="927"/>
        </w:trPr>
        <w:tc>
          <w:tcPr>
            <w:tcW w:w="6048" w:type="dxa"/>
            <w:vMerge w:val="restart"/>
            <w:tcBorders>
              <w:top w:val="nil"/>
              <w:left w:val="nil"/>
              <w:bottom w:val="nil"/>
              <w:right w:val="nil"/>
            </w:tcBorders>
          </w:tcPr>
          <w:p w:rsidR="003D2907" w:rsidRPr="00F45D76" w:rsidRDefault="003D2907" w:rsidP="003117D4">
            <w:pPr>
              <w:ind w:left="-57" w:right="-57"/>
              <w:jc w:val="center"/>
              <w:rPr>
                <w:bCs/>
                <w:sz w:val="28"/>
                <w:szCs w:val="28"/>
              </w:rPr>
            </w:pPr>
            <w:r w:rsidRPr="00F45D76">
              <w:rPr>
                <w:bCs/>
                <w:sz w:val="28"/>
                <w:szCs w:val="28"/>
              </w:rPr>
              <w:lastRenderedPageBreak/>
              <w:t>ỦY BAN NHÂN DÂN TỈNH NINH THUẬN</w:t>
            </w:r>
          </w:p>
          <w:p w:rsidR="003D2907" w:rsidRPr="00F45D76" w:rsidRDefault="003D2907" w:rsidP="003117D4">
            <w:pPr>
              <w:ind w:left="-57" w:right="-57"/>
              <w:jc w:val="center"/>
              <w:rPr>
                <w:b/>
                <w:sz w:val="28"/>
                <w:szCs w:val="28"/>
              </w:rPr>
            </w:pPr>
            <w:r w:rsidRPr="00F45D76">
              <w:rPr>
                <w:b/>
                <w:bCs/>
                <w:sz w:val="28"/>
                <w:szCs w:val="28"/>
              </w:rPr>
              <w:t xml:space="preserve"> SỞ KHOA HỌC VÀ CÔNG NGHỆ</w:t>
            </w:r>
          </w:p>
          <w:p w:rsidR="003D2907" w:rsidRPr="00F45D76" w:rsidRDefault="00B46DAB" w:rsidP="003117D4">
            <w:pPr>
              <w:ind w:left="-57" w:right="-57"/>
              <w:jc w:val="center"/>
              <w:rPr>
                <w:sz w:val="28"/>
                <w:szCs w:val="28"/>
              </w:rPr>
            </w:pPr>
            <w:r>
              <w:rPr>
                <w:noProof/>
              </w:rPr>
              <w:pict>
                <v:line id="Straight Connector 2" o:spid="_x0000_s1027" style="position:absolute;left:0;text-align:left;z-index:251663360;visibility:visible;mso-wrap-distance-top:-3e-5mm;mso-wrap-distance-bottom:-3e-5mm" from="93.1pt,4.1pt" to="193.9pt,4.1pt" o:gfxdata=""/>
              </w:pict>
            </w:r>
          </w:p>
        </w:tc>
        <w:tc>
          <w:tcPr>
            <w:tcW w:w="9540" w:type="dxa"/>
            <w:tcBorders>
              <w:top w:val="nil"/>
              <w:left w:val="nil"/>
              <w:bottom w:val="nil"/>
              <w:right w:val="nil"/>
            </w:tcBorders>
          </w:tcPr>
          <w:p w:rsidR="003D2907" w:rsidRPr="00F45D76" w:rsidRDefault="003D2907" w:rsidP="003117D4">
            <w:pPr>
              <w:jc w:val="center"/>
              <w:rPr>
                <w:b/>
                <w:bCs/>
                <w:sz w:val="28"/>
                <w:szCs w:val="28"/>
              </w:rPr>
            </w:pPr>
            <w:r w:rsidRPr="00F45D76">
              <w:rPr>
                <w:b/>
                <w:bCs/>
                <w:sz w:val="28"/>
                <w:szCs w:val="28"/>
              </w:rPr>
              <w:t>CỘNG HOÀ XÃ HỘI CHỦ NGHĨA VIỆT NAM</w:t>
            </w:r>
          </w:p>
          <w:p w:rsidR="003D2907" w:rsidRPr="00F45D76" w:rsidRDefault="003D2907" w:rsidP="003117D4">
            <w:pPr>
              <w:jc w:val="center"/>
              <w:rPr>
                <w:b/>
                <w:bCs/>
                <w:sz w:val="28"/>
                <w:szCs w:val="28"/>
              </w:rPr>
            </w:pPr>
            <w:r w:rsidRPr="00F45D76">
              <w:rPr>
                <w:b/>
                <w:bCs/>
                <w:sz w:val="28"/>
                <w:szCs w:val="28"/>
              </w:rPr>
              <w:t>Độc lập - Tự do - Hạnh phúc</w:t>
            </w:r>
          </w:p>
          <w:p w:rsidR="003D2907" w:rsidRPr="00F45D76" w:rsidRDefault="00B46DAB" w:rsidP="003117D4">
            <w:pPr>
              <w:jc w:val="center"/>
              <w:rPr>
                <w:sz w:val="28"/>
                <w:szCs w:val="28"/>
              </w:rPr>
            </w:pPr>
            <w:r>
              <w:rPr>
                <w:noProof/>
              </w:rPr>
              <w:pict>
                <v:line id="_x0000_s1028" style="position:absolute;left:0;text-align:left;z-index:251664384;visibility:visible;mso-wrap-distance-top:-3e-5mm;mso-wrap-distance-bottom:-3e-5mm" from="158.05pt,8.25pt" to="314.05pt,8.25pt" o:gfxdata=""/>
              </w:pict>
            </w:r>
          </w:p>
        </w:tc>
      </w:tr>
      <w:tr w:rsidR="003D2907" w:rsidRPr="00F45D76" w:rsidTr="003117D4">
        <w:trPr>
          <w:cantSplit/>
          <w:trHeight w:val="380"/>
        </w:trPr>
        <w:tc>
          <w:tcPr>
            <w:tcW w:w="6048" w:type="dxa"/>
            <w:vMerge/>
            <w:tcBorders>
              <w:top w:val="nil"/>
              <w:left w:val="nil"/>
              <w:bottom w:val="nil"/>
              <w:right w:val="nil"/>
            </w:tcBorders>
          </w:tcPr>
          <w:p w:rsidR="003D2907" w:rsidRPr="00F45D76" w:rsidRDefault="003D2907" w:rsidP="003117D4">
            <w:pPr>
              <w:ind w:left="-57" w:right="-57"/>
              <w:jc w:val="center"/>
              <w:rPr>
                <w:b/>
                <w:bCs/>
                <w:sz w:val="28"/>
                <w:szCs w:val="28"/>
              </w:rPr>
            </w:pPr>
          </w:p>
        </w:tc>
        <w:tc>
          <w:tcPr>
            <w:tcW w:w="9540" w:type="dxa"/>
            <w:tcBorders>
              <w:top w:val="nil"/>
              <w:left w:val="nil"/>
              <w:bottom w:val="nil"/>
              <w:right w:val="nil"/>
            </w:tcBorders>
          </w:tcPr>
          <w:p w:rsidR="003D2907" w:rsidRPr="00F45D76" w:rsidRDefault="003D2907" w:rsidP="003D2907">
            <w:pPr>
              <w:jc w:val="center"/>
              <w:rPr>
                <w:sz w:val="28"/>
                <w:szCs w:val="28"/>
              </w:rPr>
            </w:pPr>
            <w:r w:rsidRPr="00F45D76">
              <w:rPr>
                <w:bCs/>
                <w:i/>
                <w:iCs/>
                <w:sz w:val="28"/>
                <w:szCs w:val="28"/>
              </w:rPr>
              <w:t>Ninh Thuận, ngày        tháng 8  năm 2022</w:t>
            </w:r>
          </w:p>
        </w:tc>
      </w:tr>
    </w:tbl>
    <w:p w:rsidR="003D2907" w:rsidRPr="00F45D76" w:rsidRDefault="003D2907" w:rsidP="003D2907">
      <w:pPr>
        <w:pStyle w:val="Heading1"/>
        <w:spacing w:before="0"/>
        <w:jc w:val="center"/>
        <w:rPr>
          <w:rFonts w:ascii="Times New Roman" w:hAnsi="Times New Roman"/>
          <w:color w:val="auto"/>
        </w:rPr>
      </w:pPr>
    </w:p>
    <w:p w:rsidR="003D2907" w:rsidRPr="00F45D76" w:rsidRDefault="003D2907" w:rsidP="003D2907">
      <w:pPr>
        <w:pStyle w:val="Heading1"/>
        <w:spacing w:before="0"/>
        <w:jc w:val="center"/>
        <w:rPr>
          <w:rFonts w:ascii="Times New Roman" w:hAnsi="Times New Roman"/>
          <w:color w:val="auto"/>
        </w:rPr>
      </w:pPr>
      <w:r w:rsidRPr="00F45D76">
        <w:rPr>
          <w:rFonts w:ascii="Times New Roman" w:hAnsi="Times New Roman"/>
          <w:color w:val="auto"/>
        </w:rPr>
        <w:t xml:space="preserve">DANH MỤC NHIỆM VỤ KHOA HỌC VÀ CÔNG NGHỆ TUYỂN CHỌN TỔ CHỨC, CÁ NHÂN CHỦ TRÌ </w:t>
      </w:r>
    </w:p>
    <w:p w:rsidR="003D2907" w:rsidRPr="00F45D76" w:rsidRDefault="003D2907" w:rsidP="003D2907">
      <w:pPr>
        <w:pStyle w:val="Heading1"/>
        <w:spacing w:before="0"/>
        <w:jc w:val="center"/>
        <w:rPr>
          <w:rFonts w:ascii="Times New Roman" w:hAnsi="Times New Roman"/>
          <w:color w:val="auto"/>
        </w:rPr>
      </w:pPr>
      <w:r w:rsidRPr="00F45D76">
        <w:rPr>
          <w:rFonts w:ascii="Times New Roman" w:hAnsi="Times New Roman"/>
          <w:color w:val="auto"/>
        </w:rPr>
        <w:t xml:space="preserve">THỰC </w:t>
      </w:r>
      <w:r w:rsidR="00605038" w:rsidRPr="00F45D76">
        <w:rPr>
          <w:rFonts w:ascii="Times New Roman" w:hAnsi="Times New Roman" w:cs="Times New Roman"/>
          <w:color w:val="auto"/>
        </w:rPr>
        <w:t>HIỆN (LĨNH VỰC</w:t>
      </w:r>
      <w:r w:rsidR="00605038" w:rsidRPr="00F45D76">
        <w:rPr>
          <w:rFonts w:ascii="Times New Roman" w:hAnsi="Times New Roman" w:cs="Times New Roman"/>
          <w:b w:val="0"/>
          <w:color w:val="auto"/>
        </w:rPr>
        <w:t xml:space="preserve"> </w:t>
      </w:r>
      <w:r w:rsidR="00605038" w:rsidRPr="00F45D76">
        <w:rPr>
          <w:rStyle w:val="fontstyle01"/>
          <w:b/>
          <w:color w:val="auto"/>
        </w:rPr>
        <w:t>ĐỔI MỚI SÁNG TẠO</w:t>
      </w:r>
      <w:r w:rsidR="00605038" w:rsidRPr="00F45D76">
        <w:rPr>
          <w:rFonts w:ascii="Times New Roman" w:hAnsi="Times New Roman" w:cs="Times New Roman"/>
          <w:b w:val="0"/>
          <w:color w:val="auto"/>
        </w:rPr>
        <w:t>)</w:t>
      </w:r>
    </w:p>
    <w:p w:rsidR="003D2907" w:rsidRPr="00F45D76" w:rsidRDefault="003D2907" w:rsidP="003D2907">
      <w:pPr>
        <w:pStyle w:val="Giua"/>
      </w:pPr>
      <w:r w:rsidRPr="00F45D76">
        <w:t xml:space="preserve"> (Kèm theo Thông </w:t>
      </w:r>
      <w:proofErr w:type="gramStart"/>
      <w:r w:rsidRPr="00F45D76">
        <w:t>báo  số</w:t>
      </w:r>
      <w:proofErr w:type="gramEnd"/>
      <w:r w:rsidRPr="00F45D76">
        <w:t>: ………./TB-SKHCN,  ngày……../8/2022  của Sở Khoa học và Công  nghệ  tỉnh  Ninh Thuận)</w:t>
      </w:r>
    </w:p>
    <w:p w:rsidR="003D2907" w:rsidRPr="00F45D76" w:rsidRDefault="003D2907" w:rsidP="003D2907">
      <w:pPr>
        <w:pStyle w:val="Giua"/>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72"/>
        <w:gridCol w:w="3391"/>
        <w:gridCol w:w="7597"/>
        <w:gridCol w:w="1880"/>
      </w:tblGrid>
      <w:tr w:rsidR="00F45D76" w:rsidRPr="00F45D76" w:rsidTr="0069508C">
        <w:trPr>
          <w:trHeight w:val="684"/>
          <w:tblHeader/>
        </w:trPr>
        <w:tc>
          <w:tcPr>
            <w:tcW w:w="201" w:type="pct"/>
            <w:shd w:val="clear" w:color="auto" w:fill="auto"/>
          </w:tcPr>
          <w:p w:rsidR="003D2907" w:rsidRPr="00F45D76" w:rsidRDefault="003D2907" w:rsidP="00605038">
            <w:pPr>
              <w:ind w:left="-142" w:right="-109"/>
              <w:jc w:val="center"/>
              <w:rPr>
                <w:b/>
                <w:bCs/>
                <w:sz w:val="26"/>
                <w:szCs w:val="26"/>
              </w:rPr>
            </w:pPr>
            <w:r w:rsidRPr="00F45D76">
              <w:rPr>
                <w:b/>
                <w:bCs/>
                <w:sz w:val="26"/>
                <w:szCs w:val="26"/>
              </w:rPr>
              <w:t>TT</w:t>
            </w:r>
          </w:p>
        </w:tc>
        <w:tc>
          <w:tcPr>
            <w:tcW w:w="693" w:type="pct"/>
            <w:shd w:val="clear" w:color="auto" w:fill="auto"/>
          </w:tcPr>
          <w:p w:rsidR="003D2907" w:rsidRPr="00F45D76" w:rsidRDefault="003D2907" w:rsidP="00605038">
            <w:pPr>
              <w:jc w:val="center"/>
              <w:rPr>
                <w:b/>
                <w:bCs/>
                <w:sz w:val="26"/>
                <w:szCs w:val="26"/>
              </w:rPr>
            </w:pPr>
            <w:r w:rsidRPr="00F45D76">
              <w:rPr>
                <w:b/>
                <w:bCs/>
                <w:sz w:val="26"/>
                <w:szCs w:val="26"/>
              </w:rPr>
              <w:t>Tên nhiệm vụ</w:t>
            </w:r>
          </w:p>
        </w:tc>
        <w:tc>
          <w:tcPr>
            <w:tcW w:w="1082" w:type="pct"/>
          </w:tcPr>
          <w:p w:rsidR="003D2907" w:rsidRPr="00F45D76" w:rsidRDefault="003D2907" w:rsidP="00605038">
            <w:pPr>
              <w:jc w:val="center"/>
              <w:rPr>
                <w:b/>
                <w:bCs/>
                <w:sz w:val="26"/>
                <w:szCs w:val="26"/>
              </w:rPr>
            </w:pPr>
            <w:r w:rsidRPr="00F45D76">
              <w:rPr>
                <w:b/>
                <w:bCs/>
                <w:sz w:val="26"/>
                <w:szCs w:val="26"/>
              </w:rPr>
              <w:t>Định hướng mục tiêu</w:t>
            </w:r>
          </w:p>
        </w:tc>
        <w:tc>
          <w:tcPr>
            <w:tcW w:w="2424" w:type="pct"/>
          </w:tcPr>
          <w:p w:rsidR="003D2907" w:rsidRPr="00F45D76" w:rsidRDefault="003D2907" w:rsidP="00605038">
            <w:pPr>
              <w:jc w:val="center"/>
              <w:rPr>
                <w:b/>
                <w:bCs/>
                <w:sz w:val="26"/>
                <w:szCs w:val="26"/>
              </w:rPr>
            </w:pPr>
            <w:r w:rsidRPr="00F45D76">
              <w:rPr>
                <w:b/>
                <w:bCs/>
                <w:sz w:val="26"/>
                <w:szCs w:val="26"/>
              </w:rPr>
              <w:t>Sản phẩm dự kiến</w:t>
            </w:r>
          </w:p>
        </w:tc>
        <w:tc>
          <w:tcPr>
            <w:tcW w:w="600" w:type="pct"/>
            <w:shd w:val="clear" w:color="auto" w:fill="auto"/>
          </w:tcPr>
          <w:p w:rsidR="003D2907" w:rsidRPr="00F45D76" w:rsidRDefault="003D2907" w:rsidP="00605038">
            <w:pPr>
              <w:jc w:val="center"/>
              <w:rPr>
                <w:b/>
                <w:bCs/>
                <w:sz w:val="26"/>
                <w:szCs w:val="26"/>
              </w:rPr>
            </w:pPr>
            <w:r w:rsidRPr="00F45D76">
              <w:rPr>
                <w:b/>
                <w:bCs/>
                <w:sz w:val="26"/>
                <w:szCs w:val="26"/>
              </w:rPr>
              <w:t xml:space="preserve">Phương thức </w:t>
            </w:r>
          </w:p>
          <w:p w:rsidR="003D2907" w:rsidRPr="00F45D76" w:rsidRDefault="003D2907" w:rsidP="00605038">
            <w:pPr>
              <w:jc w:val="center"/>
              <w:rPr>
                <w:bCs/>
                <w:i/>
                <w:sz w:val="26"/>
                <w:szCs w:val="26"/>
              </w:rPr>
            </w:pPr>
            <w:r w:rsidRPr="00F45D76">
              <w:rPr>
                <w:b/>
                <w:bCs/>
                <w:sz w:val="26"/>
                <w:szCs w:val="26"/>
              </w:rPr>
              <w:t>thực hiện</w:t>
            </w:r>
          </w:p>
        </w:tc>
      </w:tr>
      <w:tr w:rsidR="00F45D76" w:rsidRPr="00F45D76" w:rsidTr="0069508C">
        <w:tc>
          <w:tcPr>
            <w:tcW w:w="201" w:type="pct"/>
            <w:tcBorders>
              <w:top w:val="single" w:sz="4" w:space="0" w:color="auto"/>
              <w:bottom w:val="single" w:sz="4" w:space="0" w:color="auto"/>
            </w:tcBorders>
            <w:shd w:val="clear" w:color="auto" w:fill="auto"/>
          </w:tcPr>
          <w:p w:rsidR="003D2907" w:rsidRPr="00F45D76" w:rsidRDefault="003D2907" w:rsidP="00605038">
            <w:pPr>
              <w:jc w:val="center"/>
              <w:rPr>
                <w:bCs/>
                <w:sz w:val="26"/>
                <w:szCs w:val="26"/>
              </w:rPr>
            </w:pPr>
            <w:r w:rsidRPr="00F45D76">
              <w:rPr>
                <w:bCs/>
                <w:sz w:val="26"/>
                <w:szCs w:val="26"/>
              </w:rPr>
              <w:t>1</w:t>
            </w:r>
          </w:p>
        </w:tc>
        <w:tc>
          <w:tcPr>
            <w:tcW w:w="693" w:type="pct"/>
            <w:tcBorders>
              <w:top w:val="single" w:sz="4" w:space="0" w:color="auto"/>
              <w:bottom w:val="single" w:sz="4" w:space="0" w:color="auto"/>
            </w:tcBorders>
            <w:shd w:val="clear" w:color="auto" w:fill="auto"/>
          </w:tcPr>
          <w:p w:rsidR="003D2907" w:rsidRPr="00F45D76" w:rsidRDefault="003D2907" w:rsidP="00605038">
            <w:pPr>
              <w:jc w:val="both"/>
              <w:rPr>
                <w:bCs/>
                <w:sz w:val="26"/>
                <w:szCs w:val="26"/>
                <w:lang w:val="it-IT"/>
              </w:rPr>
            </w:pPr>
            <w:r w:rsidRPr="00F45D76">
              <w:rPr>
                <w:bCs/>
                <w:sz w:val="26"/>
                <w:szCs w:val="26"/>
                <w:lang w:val="it-IT"/>
              </w:rPr>
              <w:t xml:space="preserve">Đề tài </w:t>
            </w:r>
            <w:r w:rsidR="0069508C" w:rsidRPr="00F45D76">
              <w:rPr>
                <w:bCs/>
                <w:sz w:val="26"/>
                <w:szCs w:val="26"/>
                <w:lang w:val="it-IT"/>
              </w:rPr>
              <w:t>“</w:t>
            </w:r>
            <w:r w:rsidRPr="00F45D76">
              <w:rPr>
                <w:sz w:val="26"/>
                <w:szCs w:val="26"/>
              </w:rPr>
              <w:t>Nghiên cứu khảo sát, đánh giá hiện trạng hệ sinh thái khởi nghiệp và đổi mới sáng tạo, xây dựng kế hoạch hành động thúc đẩy hệ sinh thái tỉnh Ninh Thuận, xây dựng mô hình không gian hỗ trợ đổi mới sáng tạo tỉnh Ninh Thuận</w:t>
            </w:r>
            <w:r w:rsidR="0069508C" w:rsidRPr="00F45D76">
              <w:rPr>
                <w:sz w:val="26"/>
                <w:szCs w:val="26"/>
              </w:rPr>
              <w:t>”</w:t>
            </w:r>
            <w:r w:rsidRPr="00F45D76">
              <w:rPr>
                <w:sz w:val="26"/>
                <w:szCs w:val="26"/>
              </w:rPr>
              <w:t xml:space="preserve"> (bao gồm cả nội dung đề án hình thành mô hình không gian hỗ trợ KHĐMST</w:t>
            </w:r>
            <w:r w:rsidR="0069508C" w:rsidRPr="00F45D76">
              <w:rPr>
                <w:sz w:val="26"/>
                <w:szCs w:val="26"/>
              </w:rPr>
              <w:t>)</w:t>
            </w:r>
          </w:p>
        </w:tc>
        <w:tc>
          <w:tcPr>
            <w:tcW w:w="1082" w:type="pct"/>
            <w:tcBorders>
              <w:top w:val="single" w:sz="4" w:space="0" w:color="auto"/>
              <w:bottom w:val="single" w:sz="4" w:space="0" w:color="auto"/>
            </w:tcBorders>
          </w:tcPr>
          <w:p w:rsidR="003D2907" w:rsidRPr="00F45D76" w:rsidRDefault="003D2907" w:rsidP="00605038">
            <w:pPr>
              <w:jc w:val="both"/>
              <w:rPr>
                <w:bCs/>
                <w:sz w:val="26"/>
                <w:szCs w:val="26"/>
              </w:rPr>
            </w:pPr>
            <w:r w:rsidRPr="00F45D76">
              <w:rPr>
                <w:bCs/>
                <w:sz w:val="26"/>
                <w:szCs w:val="26"/>
                <w:lang w:val="vi-VN"/>
              </w:rPr>
              <w:t>-</w:t>
            </w:r>
            <w:r w:rsidRPr="00F45D76">
              <w:rPr>
                <w:bCs/>
                <w:sz w:val="26"/>
                <w:szCs w:val="26"/>
              </w:rPr>
              <w:t xml:space="preserve"> Đánh giá được hiện trạng hệ sinh thái khởi nghiệp và đổi mới sáng tạo trên địa bàn tỉnh Ninh Thuận.</w:t>
            </w:r>
          </w:p>
          <w:p w:rsidR="003D2907" w:rsidRPr="00F45D76" w:rsidRDefault="003D2907" w:rsidP="00605038">
            <w:pPr>
              <w:jc w:val="both"/>
              <w:rPr>
                <w:bCs/>
                <w:sz w:val="26"/>
                <w:szCs w:val="26"/>
              </w:rPr>
            </w:pPr>
            <w:r w:rsidRPr="00F45D76">
              <w:rPr>
                <w:sz w:val="26"/>
                <w:szCs w:val="26"/>
                <w:lang w:val="vi-VN"/>
              </w:rPr>
              <w:t>-</w:t>
            </w:r>
            <w:r w:rsidRPr="00F45D76">
              <w:rPr>
                <w:sz w:val="26"/>
                <w:szCs w:val="26"/>
              </w:rPr>
              <w:t xml:space="preserve"> Xây dựng được Kế hoạch hành động thúc đẩy phát triển hệ sinh thái KN&amp;ĐMST tỉnh Ninh Thuận.</w:t>
            </w:r>
          </w:p>
          <w:p w:rsidR="003D2907" w:rsidRPr="00F45D76" w:rsidRDefault="003D2907" w:rsidP="00605038">
            <w:pPr>
              <w:jc w:val="both"/>
              <w:rPr>
                <w:sz w:val="26"/>
                <w:szCs w:val="26"/>
              </w:rPr>
            </w:pPr>
            <w:r w:rsidRPr="00F45D76">
              <w:rPr>
                <w:sz w:val="26"/>
                <w:szCs w:val="26"/>
                <w:lang w:val="vi-VN"/>
              </w:rPr>
              <w:t>-</w:t>
            </w:r>
            <w:r w:rsidRPr="00F45D76">
              <w:rPr>
                <w:sz w:val="26"/>
                <w:szCs w:val="26"/>
              </w:rPr>
              <w:t xml:space="preserve"> Hoàn thiện dự thảo Đề án “Xây dựng mô hình không gian hỗ trợ khởi nghiệp đổi mới sáng tạo tỉnh Ninh Thuận tại Trung tâm Thông tin-Ứng dụng tiến bộ KH&amp;CN Ninh Thuận”. </w:t>
            </w:r>
          </w:p>
          <w:p w:rsidR="003D2907" w:rsidRPr="00F45D76" w:rsidRDefault="003D2907" w:rsidP="00605038">
            <w:pPr>
              <w:jc w:val="both"/>
              <w:rPr>
                <w:spacing w:val="-4"/>
                <w:sz w:val="26"/>
                <w:szCs w:val="26"/>
              </w:rPr>
            </w:pPr>
          </w:p>
        </w:tc>
        <w:tc>
          <w:tcPr>
            <w:tcW w:w="2424" w:type="pct"/>
            <w:tcBorders>
              <w:top w:val="single" w:sz="4" w:space="0" w:color="auto"/>
              <w:bottom w:val="single" w:sz="4" w:space="0" w:color="auto"/>
            </w:tcBorders>
          </w:tcPr>
          <w:p w:rsidR="003D2907" w:rsidRPr="00F45D76" w:rsidRDefault="003D2907" w:rsidP="00605038">
            <w:pPr>
              <w:jc w:val="both"/>
              <w:rPr>
                <w:sz w:val="26"/>
                <w:szCs w:val="26"/>
              </w:rPr>
            </w:pPr>
            <w:r w:rsidRPr="00F45D76">
              <w:rPr>
                <w:sz w:val="26"/>
                <w:szCs w:val="26"/>
                <w:lang w:val="vi-VN"/>
              </w:rPr>
              <w:t>-</w:t>
            </w:r>
            <w:r w:rsidRPr="00F45D76">
              <w:rPr>
                <w:sz w:val="26"/>
                <w:szCs w:val="26"/>
              </w:rPr>
              <w:t xml:space="preserve"> Báo cáo hiện trạng hệ sinh thái khởi nghiệp và đổi mới sáng tạo trên địa bàn tỉnh Ninh Thuận.</w:t>
            </w:r>
          </w:p>
          <w:p w:rsidR="003D2907" w:rsidRPr="00F45D76" w:rsidRDefault="003D2907" w:rsidP="00605038">
            <w:pPr>
              <w:jc w:val="both"/>
              <w:rPr>
                <w:sz w:val="26"/>
                <w:szCs w:val="26"/>
              </w:rPr>
            </w:pPr>
            <w:r w:rsidRPr="00F45D76">
              <w:rPr>
                <w:sz w:val="26"/>
                <w:szCs w:val="26"/>
                <w:lang w:val="vi-VN"/>
              </w:rPr>
              <w:t xml:space="preserve">- </w:t>
            </w:r>
            <w:r w:rsidRPr="00F45D76">
              <w:rPr>
                <w:sz w:val="26"/>
                <w:szCs w:val="26"/>
              </w:rPr>
              <w:t xml:space="preserve">Báo cáo đánh giá mức độ phù hợp về không gian để xây dựng, bố trí các phân khu và mức độ đáp ứng về nhân sự, cơ sở vật chất, trang thiết bị.v.v.. </w:t>
            </w:r>
            <w:proofErr w:type="gramStart"/>
            <w:r w:rsidRPr="00F45D76">
              <w:rPr>
                <w:sz w:val="26"/>
                <w:szCs w:val="26"/>
              </w:rPr>
              <w:t>hiện</w:t>
            </w:r>
            <w:proofErr w:type="gramEnd"/>
            <w:r w:rsidRPr="00F45D76">
              <w:rPr>
                <w:sz w:val="26"/>
                <w:szCs w:val="26"/>
              </w:rPr>
              <w:t xml:space="preserve"> có tại Trung tâm Thông tin-Ứng dụng tiến bộ KH&amp;CN Ninh Thuận so với yêu cầu thực hiện nhiệm vụ cơ sở ươm tạo, hỗ trợ đổi mới sáng tạo và hỗ trợ khởi nghiệp ĐMST; Đề xuất được phương án khắc phục, bổ sung, hoàn thiện.v.v…</w:t>
            </w:r>
          </w:p>
          <w:p w:rsidR="003D2907" w:rsidRPr="00F45D76" w:rsidRDefault="003D2907" w:rsidP="00605038">
            <w:pPr>
              <w:jc w:val="both"/>
              <w:rPr>
                <w:sz w:val="26"/>
                <w:szCs w:val="26"/>
              </w:rPr>
            </w:pPr>
            <w:r w:rsidRPr="00F45D76">
              <w:rPr>
                <w:sz w:val="26"/>
                <w:szCs w:val="26"/>
                <w:lang w:val="vi-VN"/>
              </w:rPr>
              <w:t>-</w:t>
            </w:r>
            <w:r w:rsidRPr="00F45D76">
              <w:rPr>
                <w:sz w:val="26"/>
                <w:szCs w:val="26"/>
              </w:rPr>
              <w:t xml:space="preserve"> Xây dựng cổng thông tin khởi nghiệp đổi mới sáng tạo tỉnh Ninh Thuận. </w:t>
            </w:r>
          </w:p>
          <w:p w:rsidR="003D2907" w:rsidRPr="00F45D76" w:rsidRDefault="003D2907" w:rsidP="00605038">
            <w:pPr>
              <w:jc w:val="both"/>
              <w:rPr>
                <w:sz w:val="26"/>
                <w:szCs w:val="26"/>
              </w:rPr>
            </w:pPr>
            <w:r w:rsidRPr="00F45D76">
              <w:rPr>
                <w:sz w:val="26"/>
                <w:szCs w:val="26"/>
                <w:lang w:val="vi-VN"/>
              </w:rPr>
              <w:t>-</w:t>
            </w:r>
            <w:r w:rsidRPr="00F45D76">
              <w:rPr>
                <w:sz w:val="26"/>
                <w:szCs w:val="26"/>
              </w:rPr>
              <w:t xml:space="preserve"> Kế hoạch hành động thúc đẩy phát triển hệ sinh thái KN&amp;ĐMST tỉnh Ninh Thuận.</w:t>
            </w:r>
          </w:p>
          <w:p w:rsidR="003D2907" w:rsidRPr="00F45D76" w:rsidRDefault="003D2907" w:rsidP="00605038">
            <w:pPr>
              <w:jc w:val="both"/>
              <w:rPr>
                <w:sz w:val="26"/>
                <w:szCs w:val="26"/>
              </w:rPr>
            </w:pPr>
            <w:r w:rsidRPr="00F45D76">
              <w:rPr>
                <w:sz w:val="26"/>
                <w:szCs w:val="26"/>
                <w:lang w:val="vi-VN"/>
              </w:rPr>
              <w:t>-</w:t>
            </w:r>
            <w:r w:rsidRPr="00F45D76">
              <w:rPr>
                <w:sz w:val="26"/>
                <w:szCs w:val="26"/>
              </w:rPr>
              <w:t xml:space="preserve"> Dự thảo Đề án “Xây dựng mô hình không gian hỗ trợ đổi mới sáng tạo tỉnh Ninh Thuận tại Trung tâm Thông tin-Ứng dụng tiến bộ KH&amp;CN Ninh Thuận”. </w:t>
            </w:r>
          </w:p>
          <w:p w:rsidR="003D2907" w:rsidRPr="00F45D76" w:rsidRDefault="003D2907" w:rsidP="00605038">
            <w:pPr>
              <w:jc w:val="both"/>
              <w:rPr>
                <w:sz w:val="26"/>
                <w:szCs w:val="26"/>
              </w:rPr>
            </w:pPr>
            <w:r w:rsidRPr="00F45D76">
              <w:rPr>
                <w:sz w:val="26"/>
                <w:szCs w:val="26"/>
                <w:lang w:val="vi-VN"/>
              </w:rPr>
              <w:t>-</w:t>
            </w:r>
            <w:r w:rsidRPr="00F45D76">
              <w:rPr>
                <w:sz w:val="26"/>
                <w:szCs w:val="26"/>
              </w:rPr>
              <w:t xml:space="preserve"> Xây dựng mô hình </w:t>
            </w:r>
            <w:r w:rsidRPr="00F45D76">
              <w:rPr>
                <w:sz w:val="26"/>
                <w:szCs w:val="26"/>
                <w:lang w:val="vi-VN"/>
              </w:rPr>
              <w:t xml:space="preserve">điểm </w:t>
            </w:r>
            <w:r w:rsidRPr="00F45D76">
              <w:rPr>
                <w:sz w:val="26"/>
                <w:szCs w:val="26"/>
              </w:rPr>
              <w:t>không gian hỗ trợ đổi mới sáng tạo tỉnh Ninh Thuận tại Trung tâm Thông tin-Ứng dụng tiến bộ KH&amp;CN Ninh Thuận.</w:t>
            </w:r>
          </w:p>
        </w:tc>
        <w:tc>
          <w:tcPr>
            <w:tcW w:w="600" w:type="pct"/>
            <w:shd w:val="clear" w:color="auto" w:fill="auto"/>
          </w:tcPr>
          <w:p w:rsidR="003D2907" w:rsidRPr="00F45D76" w:rsidRDefault="003D2907" w:rsidP="00605038">
            <w:pPr>
              <w:pStyle w:val="ListParagraph"/>
              <w:ind w:left="0"/>
              <w:contextualSpacing w:val="0"/>
              <w:jc w:val="both"/>
              <w:rPr>
                <w:rFonts w:ascii="Times New Roman" w:hAnsi="Times New Roman"/>
                <w:bCs/>
                <w:sz w:val="26"/>
                <w:szCs w:val="26"/>
              </w:rPr>
            </w:pPr>
            <w:r w:rsidRPr="00F45D76">
              <w:rPr>
                <w:rFonts w:ascii="Times New Roman" w:hAnsi="Times New Roman"/>
                <w:bCs/>
                <w:sz w:val="26"/>
                <w:szCs w:val="26"/>
              </w:rPr>
              <w:t>Tuyển chọn tổ chức chủ trì, cá nhân chủ nhiệm</w:t>
            </w:r>
          </w:p>
        </w:tc>
      </w:tr>
      <w:tr w:rsidR="00F45D76" w:rsidRPr="00F45D76" w:rsidTr="0069508C">
        <w:tc>
          <w:tcPr>
            <w:tcW w:w="201" w:type="pct"/>
            <w:tcBorders>
              <w:top w:val="single" w:sz="4" w:space="0" w:color="auto"/>
              <w:bottom w:val="single" w:sz="4" w:space="0" w:color="auto"/>
            </w:tcBorders>
            <w:shd w:val="clear" w:color="auto" w:fill="auto"/>
          </w:tcPr>
          <w:p w:rsidR="003D2907" w:rsidRPr="00F45D76" w:rsidRDefault="00867382" w:rsidP="00605038">
            <w:pPr>
              <w:jc w:val="center"/>
              <w:rPr>
                <w:bCs/>
                <w:sz w:val="26"/>
                <w:szCs w:val="26"/>
              </w:rPr>
            </w:pPr>
            <w:r w:rsidRPr="00F45D76">
              <w:rPr>
                <w:bCs/>
                <w:sz w:val="26"/>
                <w:szCs w:val="26"/>
              </w:rPr>
              <w:lastRenderedPageBreak/>
              <w:t>2</w:t>
            </w:r>
          </w:p>
        </w:tc>
        <w:tc>
          <w:tcPr>
            <w:tcW w:w="693" w:type="pct"/>
            <w:tcBorders>
              <w:top w:val="single" w:sz="4" w:space="0" w:color="auto"/>
              <w:bottom w:val="single" w:sz="4" w:space="0" w:color="auto"/>
            </w:tcBorders>
            <w:shd w:val="clear" w:color="auto" w:fill="auto"/>
          </w:tcPr>
          <w:p w:rsidR="003D2907" w:rsidRPr="00F45D76" w:rsidRDefault="003D2907" w:rsidP="00605038">
            <w:pPr>
              <w:jc w:val="both"/>
              <w:rPr>
                <w:bCs/>
                <w:sz w:val="26"/>
                <w:szCs w:val="26"/>
                <w:lang w:val="it-IT"/>
              </w:rPr>
            </w:pPr>
            <w:r w:rsidRPr="00F45D76">
              <w:rPr>
                <w:sz w:val="26"/>
                <w:szCs w:val="26"/>
              </w:rPr>
              <w:t>Đề tài: “Nghiên cứu mô hình nâng cao năng lực khởi nghiệp đổi mới sáng tạo cho thế hệ doanh nhân mới thông qua hoạt động hành trình cà phê khởi nghiệp”</w:t>
            </w:r>
          </w:p>
        </w:tc>
        <w:tc>
          <w:tcPr>
            <w:tcW w:w="1082" w:type="pct"/>
            <w:tcBorders>
              <w:top w:val="single" w:sz="4" w:space="0" w:color="auto"/>
              <w:bottom w:val="single" w:sz="4" w:space="0" w:color="auto"/>
            </w:tcBorders>
          </w:tcPr>
          <w:p w:rsidR="003D2907" w:rsidRPr="00F45D76" w:rsidRDefault="003D2907" w:rsidP="00605038">
            <w:pPr>
              <w:jc w:val="both"/>
              <w:rPr>
                <w:sz w:val="26"/>
                <w:szCs w:val="26"/>
                <w:lang w:val="vi-VN"/>
              </w:rPr>
            </w:pPr>
            <w:r w:rsidRPr="00F45D76">
              <w:rPr>
                <w:sz w:val="26"/>
                <w:szCs w:val="26"/>
                <w:lang w:val="vi-VN"/>
              </w:rPr>
              <w:t xml:space="preserve">- Tạo môi trường, kênh kết nối giữa các thế hệ doanh nhân, người trẻ, các bên liên quan trong hệ sinh thái khởi nghiệp đổi mới sáng tạo. </w:t>
            </w:r>
          </w:p>
          <w:p w:rsidR="003D2907" w:rsidRPr="00F45D76" w:rsidRDefault="003D2907" w:rsidP="00605038">
            <w:pPr>
              <w:jc w:val="both"/>
              <w:rPr>
                <w:sz w:val="26"/>
                <w:szCs w:val="26"/>
                <w:lang w:val="vi-VN"/>
              </w:rPr>
            </w:pPr>
            <w:r w:rsidRPr="00F45D76">
              <w:rPr>
                <w:sz w:val="26"/>
                <w:szCs w:val="26"/>
                <w:lang w:val="vi-VN"/>
              </w:rPr>
              <w:t xml:space="preserve">- Trao đổi kinh nghiệm, nâng cao kỹ năng, năng lực của các doanh nhân trẻ. </w:t>
            </w:r>
          </w:p>
          <w:p w:rsidR="003D2907" w:rsidRPr="00F45D76" w:rsidRDefault="003D2907" w:rsidP="00605038">
            <w:pPr>
              <w:jc w:val="both"/>
              <w:rPr>
                <w:sz w:val="26"/>
                <w:szCs w:val="26"/>
                <w:lang w:val="vi-VN"/>
              </w:rPr>
            </w:pPr>
            <w:r w:rsidRPr="00F45D76">
              <w:rPr>
                <w:sz w:val="26"/>
                <w:szCs w:val="26"/>
                <w:lang w:val="vi-VN"/>
              </w:rPr>
              <w:t>- Hỗ trợ quảng bá thương hiệu, quản trị doanh nghiệp, phát triển thị trường.</w:t>
            </w:r>
          </w:p>
          <w:p w:rsidR="003D2907" w:rsidRPr="00F45D76" w:rsidRDefault="003D2907" w:rsidP="00605038">
            <w:pPr>
              <w:jc w:val="both"/>
              <w:rPr>
                <w:sz w:val="26"/>
                <w:szCs w:val="26"/>
                <w:lang w:val="nl-NL"/>
              </w:rPr>
            </w:pPr>
          </w:p>
        </w:tc>
        <w:tc>
          <w:tcPr>
            <w:tcW w:w="2424" w:type="pct"/>
            <w:tcBorders>
              <w:top w:val="single" w:sz="4" w:space="0" w:color="auto"/>
              <w:bottom w:val="single" w:sz="4" w:space="0" w:color="auto"/>
            </w:tcBorders>
          </w:tcPr>
          <w:p w:rsidR="003D2907" w:rsidRPr="00F45D76" w:rsidRDefault="003D2907" w:rsidP="00605038">
            <w:pPr>
              <w:jc w:val="both"/>
              <w:rPr>
                <w:sz w:val="26"/>
                <w:szCs w:val="26"/>
                <w:lang w:val="vi-VN"/>
              </w:rPr>
            </w:pPr>
            <w:r w:rsidRPr="00F45D76">
              <w:rPr>
                <w:sz w:val="26"/>
                <w:szCs w:val="26"/>
              </w:rPr>
              <w:t>- 1</w:t>
            </w:r>
            <w:r w:rsidRPr="00F45D76">
              <w:rPr>
                <w:sz w:val="26"/>
                <w:szCs w:val="26"/>
                <w:lang w:val="vi-VN"/>
              </w:rPr>
              <w:t>8</w:t>
            </w:r>
            <w:r w:rsidRPr="00F45D76">
              <w:rPr>
                <w:sz w:val="26"/>
                <w:szCs w:val="26"/>
              </w:rPr>
              <w:t xml:space="preserve"> </w:t>
            </w:r>
            <w:r w:rsidRPr="00F45D76">
              <w:rPr>
                <w:sz w:val="26"/>
                <w:szCs w:val="26"/>
                <w:lang w:val="vi-VN"/>
              </w:rPr>
              <w:t>lớp</w:t>
            </w:r>
            <w:r w:rsidRPr="00F45D76">
              <w:rPr>
                <w:sz w:val="26"/>
                <w:szCs w:val="26"/>
              </w:rPr>
              <w:t xml:space="preserve"> </w:t>
            </w:r>
            <w:r w:rsidRPr="00F45D76">
              <w:rPr>
                <w:sz w:val="26"/>
                <w:szCs w:val="26"/>
                <w:lang w:val="vi-VN"/>
              </w:rPr>
              <w:t xml:space="preserve">tập huấn </w:t>
            </w:r>
            <w:r w:rsidRPr="00F45D76">
              <w:rPr>
                <w:sz w:val="26"/>
                <w:szCs w:val="26"/>
              </w:rPr>
              <w:t xml:space="preserve">chuyên đề thực hiện </w:t>
            </w:r>
            <w:r w:rsidRPr="00F45D76">
              <w:rPr>
                <w:sz w:val="26"/>
                <w:szCs w:val="26"/>
                <w:lang w:val="vi-VN"/>
              </w:rPr>
              <w:t>tại</w:t>
            </w:r>
            <w:r w:rsidRPr="00F45D76">
              <w:rPr>
                <w:sz w:val="26"/>
                <w:szCs w:val="26"/>
              </w:rPr>
              <w:t xml:space="preserve"> </w:t>
            </w:r>
            <w:r w:rsidRPr="00F45D76">
              <w:rPr>
                <w:sz w:val="26"/>
                <w:szCs w:val="26"/>
                <w:lang w:val="vi-VN"/>
              </w:rPr>
              <w:t>0</w:t>
            </w:r>
            <w:r w:rsidRPr="00F45D76">
              <w:rPr>
                <w:sz w:val="26"/>
                <w:szCs w:val="26"/>
              </w:rPr>
              <w:t xml:space="preserve">7 huyện, thành phố nhằm </w:t>
            </w:r>
            <w:r w:rsidRPr="00F45D76">
              <w:rPr>
                <w:sz w:val="26"/>
                <w:szCs w:val="26"/>
                <w:lang w:val="vi-VN"/>
              </w:rPr>
              <w:t>nâng cao năng lực</w:t>
            </w:r>
            <w:r w:rsidRPr="00F45D76">
              <w:rPr>
                <w:sz w:val="26"/>
                <w:szCs w:val="26"/>
              </w:rPr>
              <w:t xml:space="preserve"> về hệ sinh thái khởi nghiệp đổi mới sáng tạo</w:t>
            </w:r>
            <w:r w:rsidRPr="00F45D76">
              <w:rPr>
                <w:sz w:val="26"/>
                <w:szCs w:val="26"/>
                <w:lang w:val="vi-VN"/>
              </w:rPr>
              <w:t xml:space="preserve">; </w:t>
            </w:r>
            <w:r w:rsidRPr="00F45D76">
              <w:rPr>
                <w:sz w:val="26"/>
                <w:szCs w:val="26"/>
              </w:rPr>
              <w:t>Bộ tài liệu</w:t>
            </w:r>
            <w:r w:rsidRPr="00F45D76">
              <w:rPr>
                <w:sz w:val="26"/>
                <w:szCs w:val="26"/>
                <w:lang w:val="vi-VN"/>
              </w:rPr>
              <w:t xml:space="preserve">; </w:t>
            </w:r>
            <w:r w:rsidRPr="00F45D76">
              <w:rPr>
                <w:sz w:val="26"/>
                <w:szCs w:val="26"/>
              </w:rPr>
              <w:t>Báo cáo kết quả tổ chức</w:t>
            </w:r>
            <w:r w:rsidRPr="00F45D76">
              <w:rPr>
                <w:sz w:val="26"/>
                <w:szCs w:val="26"/>
                <w:lang w:val="vi-VN"/>
              </w:rPr>
              <w:t>. (30 người tham dự/buổi);</w:t>
            </w:r>
          </w:p>
          <w:p w:rsidR="003D2907" w:rsidRPr="00F45D76" w:rsidRDefault="003D2907" w:rsidP="00605038">
            <w:pPr>
              <w:jc w:val="both"/>
              <w:rPr>
                <w:sz w:val="26"/>
                <w:szCs w:val="26"/>
              </w:rPr>
            </w:pPr>
            <w:r w:rsidRPr="00F45D76">
              <w:rPr>
                <w:sz w:val="26"/>
                <w:szCs w:val="26"/>
              </w:rPr>
              <w:t xml:space="preserve">- 07 </w:t>
            </w:r>
            <w:r w:rsidRPr="00F45D76">
              <w:rPr>
                <w:sz w:val="26"/>
                <w:szCs w:val="26"/>
                <w:lang w:val="vi-VN"/>
              </w:rPr>
              <w:t>lớp</w:t>
            </w:r>
            <w:r w:rsidRPr="00F45D76">
              <w:rPr>
                <w:sz w:val="26"/>
                <w:szCs w:val="26"/>
              </w:rPr>
              <w:t xml:space="preserve"> </w:t>
            </w:r>
            <w:r w:rsidRPr="00F45D76">
              <w:rPr>
                <w:sz w:val="26"/>
                <w:szCs w:val="26"/>
                <w:lang w:val="vi-VN"/>
              </w:rPr>
              <w:t xml:space="preserve">tập huấn </w:t>
            </w:r>
            <w:r w:rsidRPr="00F45D76">
              <w:rPr>
                <w:sz w:val="26"/>
                <w:szCs w:val="26"/>
              </w:rPr>
              <w:t xml:space="preserve">chuyên đề buổi trao đổi chuyên đề trực tuyến </w:t>
            </w:r>
            <w:r w:rsidRPr="00F45D76">
              <w:rPr>
                <w:sz w:val="26"/>
                <w:szCs w:val="26"/>
                <w:lang w:val="vi-VN"/>
              </w:rPr>
              <w:t xml:space="preserve">về công cụ ứng dụng phục vụ cho phát triển doanh nghiệp; </w:t>
            </w:r>
            <w:r w:rsidRPr="00F45D76">
              <w:rPr>
                <w:sz w:val="26"/>
                <w:szCs w:val="26"/>
              </w:rPr>
              <w:t>Bộ tài liệu</w:t>
            </w:r>
            <w:r w:rsidRPr="00F45D76">
              <w:rPr>
                <w:sz w:val="26"/>
                <w:szCs w:val="26"/>
                <w:lang w:val="vi-VN"/>
              </w:rPr>
              <w:t xml:space="preserve">; </w:t>
            </w:r>
            <w:r w:rsidRPr="00F45D76">
              <w:rPr>
                <w:sz w:val="26"/>
                <w:szCs w:val="26"/>
              </w:rPr>
              <w:t>Báo cáo kết quả tổ chức</w:t>
            </w:r>
            <w:r w:rsidRPr="00F45D76">
              <w:rPr>
                <w:sz w:val="26"/>
                <w:szCs w:val="26"/>
                <w:lang w:val="vi-VN"/>
              </w:rPr>
              <w:t>. (30 người tham dự/buổi);</w:t>
            </w:r>
          </w:p>
          <w:p w:rsidR="003D2907" w:rsidRPr="00F45D76" w:rsidRDefault="003D2907" w:rsidP="00605038">
            <w:pPr>
              <w:jc w:val="both"/>
              <w:rPr>
                <w:sz w:val="26"/>
                <w:szCs w:val="26"/>
              </w:rPr>
            </w:pPr>
            <w:r w:rsidRPr="00F45D76">
              <w:rPr>
                <w:sz w:val="26"/>
                <w:szCs w:val="26"/>
              </w:rPr>
              <w:t>- 02 khóa đào tạo (</w:t>
            </w:r>
            <w:r w:rsidRPr="00F45D76">
              <w:rPr>
                <w:sz w:val="26"/>
                <w:szCs w:val="26"/>
                <w:lang w:val="vi-VN"/>
              </w:rPr>
              <w:t>0</w:t>
            </w:r>
            <w:r w:rsidRPr="00F45D76">
              <w:rPr>
                <w:sz w:val="26"/>
                <w:szCs w:val="26"/>
              </w:rPr>
              <w:t>2 ngày/khóa) với chuyên gia khởi nghiệp đổi mới sáng tạo; bộ tài liệu khóa đào tạo, báo cáo kết quả tổ chức</w:t>
            </w:r>
            <w:r w:rsidR="001B024D" w:rsidRPr="00F45D76">
              <w:rPr>
                <w:sz w:val="26"/>
                <w:szCs w:val="26"/>
              </w:rPr>
              <w:t>.</w:t>
            </w:r>
          </w:p>
          <w:p w:rsidR="003D2907" w:rsidRPr="00F45D76" w:rsidRDefault="003D2907" w:rsidP="00605038">
            <w:pPr>
              <w:jc w:val="both"/>
              <w:rPr>
                <w:sz w:val="26"/>
                <w:szCs w:val="26"/>
              </w:rPr>
            </w:pPr>
            <w:r w:rsidRPr="00F45D76">
              <w:rPr>
                <w:sz w:val="26"/>
                <w:szCs w:val="26"/>
              </w:rPr>
              <w:t>- X</w:t>
            </w:r>
            <w:r w:rsidRPr="00F45D76">
              <w:rPr>
                <w:sz w:val="26"/>
                <w:szCs w:val="26"/>
                <w:lang w:val="vi-VN"/>
              </w:rPr>
              <w:t>ây dựng cộng đồng khởi nghiệp với 100 thành viên</w:t>
            </w:r>
            <w:r w:rsidRPr="00F45D76">
              <w:rPr>
                <w:sz w:val="26"/>
                <w:szCs w:val="26"/>
              </w:rPr>
              <w:t xml:space="preserve"> bao gồm doanh nhân và các nhà khởi nghiệp trẻ</w:t>
            </w:r>
            <w:r w:rsidRPr="00F45D76">
              <w:rPr>
                <w:sz w:val="26"/>
                <w:szCs w:val="26"/>
                <w:lang w:val="vi-VN"/>
              </w:rPr>
              <w:t xml:space="preserve">, hoàn thiện và phát triển </w:t>
            </w:r>
            <w:r w:rsidRPr="00F45D76">
              <w:rPr>
                <w:sz w:val="26"/>
                <w:szCs w:val="26"/>
              </w:rPr>
              <w:t xml:space="preserve">mới </w:t>
            </w:r>
            <w:r w:rsidRPr="00F45D76">
              <w:rPr>
                <w:sz w:val="26"/>
                <w:szCs w:val="26"/>
                <w:lang w:val="vi-VN"/>
              </w:rPr>
              <w:t>05 doanh nghiệp khởi nghiệp</w:t>
            </w:r>
            <w:r w:rsidRPr="00F45D76">
              <w:rPr>
                <w:sz w:val="26"/>
                <w:szCs w:val="26"/>
              </w:rPr>
              <w:t>.</w:t>
            </w:r>
            <w:r w:rsidRPr="00F45D76">
              <w:rPr>
                <w:sz w:val="26"/>
                <w:szCs w:val="26"/>
                <w:lang w:val="vi-VN"/>
              </w:rPr>
              <w:t xml:space="preserve"> </w:t>
            </w:r>
          </w:p>
          <w:p w:rsidR="003D2907" w:rsidRPr="00F45D76" w:rsidRDefault="003D2907" w:rsidP="00605038">
            <w:pPr>
              <w:jc w:val="both"/>
              <w:rPr>
                <w:sz w:val="26"/>
                <w:szCs w:val="26"/>
              </w:rPr>
            </w:pPr>
            <w:r w:rsidRPr="00F45D76">
              <w:rPr>
                <w:sz w:val="26"/>
                <w:szCs w:val="26"/>
                <w:lang w:val="vi-VN"/>
              </w:rPr>
              <w:t xml:space="preserve">- Giới thiệu hơn </w:t>
            </w:r>
            <w:r w:rsidRPr="00F45D76">
              <w:rPr>
                <w:sz w:val="26"/>
                <w:szCs w:val="26"/>
              </w:rPr>
              <w:t>15</w:t>
            </w:r>
            <w:r w:rsidRPr="00F45D76">
              <w:rPr>
                <w:sz w:val="26"/>
                <w:szCs w:val="26"/>
                <w:lang w:val="vi-VN"/>
              </w:rPr>
              <w:t xml:space="preserve"> doanh nghiệp, sản phẩm doanh nghiệp trên </w:t>
            </w:r>
            <w:r w:rsidRPr="00F45D76">
              <w:rPr>
                <w:bCs/>
                <w:sz w:val="26"/>
                <w:szCs w:val="26"/>
                <w:lang w:val="it-IT"/>
              </w:rPr>
              <w:t>trang thương mại điện tử stargoods.com.vn và st85.com để hỗ trợ các doanh nghiệp, hợp tác</w:t>
            </w:r>
            <w:r w:rsidRPr="00F45D76">
              <w:rPr>
                <w:sz w:val="26"/>
                <w:szCs w:val="26"/>
              </w:rPr>
              <w:t xml:space="preserve"> xã kết nối bán hàng cho khách hàng trong và ngoài tỉnh.</w:t>
            </w:r>
          </w:p>
        </w:tc>
        <w:tc>
          <w:tcPr>
            <w:tcW w:w="600" w:type="pct"/>
            <w:tcBorders>
              <w:bottom w:val="single" w:sz="4" w:space="0" w:color="auto"/>
            </w:tcBorders>
            <w:shd w:val="clear" w:color="auto" w:fill="auto"/>
          </w:tcPr>
          <w:p w:rsidR="003D2907" w:rsidRPr="00F45D76" w:rsidRDefault="003D2907" w:rsidP="00605038">
            <w:pPr>
              <w:pStyle w:val="ListParagraph"/>
              <w:ind w:left="0"/>
              <w:contextualSpacing w:val="0"/>
              <w:jc w:val="both"/>
              <w:rPr>
                <w:rFonts w:ascii="Times New Roman" w:hAnsi="Times New Roman"/>
                <w:bCs/>
                <w:sz w:val="26"/>
                <w:szCs w:val="26"/>
              </w:rPr>
            </w:pPr>
            <w:r w:rsidRPr="00F45D76">
              <w:rPr>
                <w:rFonts w:ascii="Times New Roman" w:hAnsi="Times New Roman"/>
                <w:bCs/>
                <w:sz w:val="26"/>
                <w:szCs w:val="26"/>
              </w:rPr>
              <w:t>Tuyển chọn tổ chức chủ trì, cá nhân chủ nhiệm</w:t>
            </w:r>
          </w:p>
        </w:tc>
      </w:tr>
    </w:tbl>
    <w:p w:rsidR="0069508C" w:rsidRPr="00F45D76" w:rsidRDefault="0069508C" w:rsidP="003D2907">
      <w:pPr>
        <w:sectPr w:rsidR="0069508C" w:rsidRPr="00F45D76" w:rsidSect="0069508C">
          <w:pgSz w:w="16840" w:h="11907" w:orient="landscape" w:code="9"/>
          <w:pgMar w:top="1701" w:right="851" w:bottom="851" w:left="851" w:header="561" w:footer="561" w:gutter="0"/>
          <w:cols w:space="720"/>
          <w:docGrid w:linePitch="254"/>
        </w:sectPr>
      </w:pPr>
    </w:p>
    <w:p w:rsidR="003D2907" w:rsidRPr="00F45D76" w:rsidRDefault="003D2907" w:rsidP="003D2907"/>
    <w:p w:rsidR="003D2907" w:rsidRPr="00F45D76" w:rsidRDefault="003D2907" w:rsidP="003D2907"/>
    <w:p w:rsidR="004A143C" w:rsidRPr="00F45D76" w:rsidRDefault="004A143C"/>
    <w:sectPr w:rsidR="004A143C" w:rsidRPr="00F45D76" w:rsidSect="00864E99">
      <w:pgSz w:w="11907" w:h="16840" w:code="9"/>
      <w:pgMar w:top="851" w:right="851" w:bottom="851" w:left="1701" w:header="561" w:footer="561"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2"/>
  </w:compat>
  <w:rsids>
    <w:rsidRoot w:val="008346E5"/>
    <w:rsid w:val="000715D2"/>
    <w:rsid w:val="00073881"/>
    <w:rsid w:val="00101022"/>
    <w:rsid w:val="0012678C"/>
    <w:rsid w:val="001B024D"/>
    <w:rsid w:val="001B2DA7"/>
    <w:rsid w:val="003C1BD3"/>
    <w:rsid w:val="003D2907"/>
    <w:rsid w:val="004541A2"/>
    <w:rsid w:val="004A143C"/>
    <w:rsid w:val="004B7DBC"/>
    <w:rsid w:val="0059099B"/>
    <w:rsid w:val="00605038"/>
    <w:rsid w:val="0069508C"/>
    <w:rsid w:val="006D392C"/>
    <w:rsid w:val="008346E5"/>
    <w:rsid w:val="00852ECA"/>
    <w:rsid w:val="00867382"/>
    <w:rsid w:val="009A314B"/>
    <w:rsid w:val="00B46DAB"/>
    <w:rsid w:val="00B740B5"/>
    <w:rsid w:val="00B834FE"/>
    <w:rsid w:val="00C20A6F"/>
    <w:rsid w:val="00C319A2"/>
    <w:rsid w:val="00E41C49"/>
    <w:rsid w:val="00F45D76"/>
    <w:rsid w:val="00F86705"/>
    <w:rsid w:val="00FB698C"/>
    <w:rsid w:val="00FC7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E5"/>
    <w:rPr>
      <w:rFonts w:eastAsia="Calibri"/>
    </w:rPr>
  </w:style>
  <w:style w:type="paragraph" w:styleId="Heading1">
    <w:name w:val="heading 1"/>
    <w:basedOn w:val="Normal"/>
    <w:next w:val="Normal"/>
    <w:link w:val="Heading1Char"/>
    <w:qFormat/>
    <w:rsid w:val="003D290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link w:val="ListParagraphChar"/>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8346E5"/>
    <w:pPr>
      <w:jc w:val="both"/>
    </w:pPr>
    <w:rPr>
      <w:rFonts w:eastAsia="Times New Roman"/>
      <w:sz w:val="28"/>
      <w:szCs w:val="24"/>
    </w:rPr>
  </w:style>
  <w:style w:type="character" w:customStyle="1" w:styleId="BodyTextChar">
    <w:name w:val="Body Text Char"/>
    <w:basedOn w:val="DefaultParagraphFont"/>
    <w:link w:val="BodyText"/>
    <w:rsid w:val="008346E5"/>
    <w:rPr>
      <w:sz w:val="28"/>
      <w:szCs w:val="24"/>
    </w:rPr>
  </w:style>
  <w:style w:type="character" w:styleId="Hyperlink">
    <w:name w:val="Hyperlink"/>
    <w:rsid w:val="008346E5"/>
    <w:rPr>
      <w:color w:val="0000FF"/>
      <w:u w:val="single"/>
    </w:rPr>
  </w:style>
  <w:style w:type="paragraph" w:styleId="BodyTextIndent2">
    <w:name w:val="Body Text Indent 2"/>
    <w:basedOn w:val="Normal"/>
    <w:link w:val="BodyTextIndent2Char"/>
    <w:rsid w:val="008346E5"/>
    <w:pPr>
      <w:spacing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rsid w:val="008346E5"/>
    <w:rPr>
      <w:sz w:val="24"/>
      <w:szCs w:val="24"/>
    </w:rPr>
  </w:style>
  <w:style w:type="table" w:styleId="TableGrid">
    <w:name w:val="Table Grid"/>
    <w:basedOn w:val="TableNormal"/>
    <w:uiPriority w:val="59"/>
    <w:rsid w:val="001B2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907"/>
    <w:rPr>
      <w:rFonts w:asciiTheme="majorHAnsi" w:eastAsiaTheme="majorEastAsia" w:hAnsiTheme="majorHAnsi" w:cstheme="majorBidi"/>
      <w:b/>
      <w:bCs/>
      <w:color w:val="2E74B5" w:themeColor="accent1" w:themeShade="BF"/>
      <w:sz w:val="28"/>
      <w:szCs w:val="28"/>
    </w:rPr>
  </w:style>
  <w:style w:type="paragraph" w:customStyle="1" w:styleId="Giua">
    <w:name w:val="Giua"/>
    <w:basedOn w:val="Normal"/>
    <w:autoRedefine/>
    <w:rsid w:val="003D2907"/>
    <w:pPr>
      <w:jc w:val="center"/>
    </w:pPr>
    <w:rPr>
      <w:rFonts w:eastAsia="Times New Roman"/>
      <w:i/>
      <w:spacing w:val="-20"/>
      <w:sz w:val="28"/>
      <w:szCs w:val="28"/>
    </w:rPr>
  </w:style>
  <w:style w:type="character" w:customStyle="1" w:styleId="ListParagraphChar">
    <w:name w:val="List Paragraph Char"/>
    <w:link w:val="ListParagraph"/>
    <w:locked/>
    <w:rsid w:val="003D2907"/>
    <w:rPr>
      <w:rFonts w:ascii=".VnTime" w:hAnsi=".VnTime"/>
      <w:sz w:val="28"/>
      <w:szCs w:val="28"/>
    </w:rPr>
  </w:style>
  <w:style w:type="character" w:customStyle="1" w:styleId="fontstyle01">
    <w:name w:val="fontstyle01"/>
    <w:basedOn w:val="DefaultParagraphFont"/>
    <w:rsid w:val="00E41C49"/>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qldt.ninhthuan.gov.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FD3913A-E133-436F-BECF-FFCC73E35E2B}"/>
</file>

<file path=customXml/itemProps2.xml><?xml version="1.0" encoding="utf-8"?>
<ds:datastoreItem xmlns:ds="http://schemas.openxmlformats.org/officeDocument/2006/customXml" ds:itemID="{D7B37D40-CBED-48BE-8330-92D1128F3004}"/>
</file>

<file path=customXml/itemProps3.xml><?xml version="1.0" encoding="utf-8"?>
<ds:datastoreItem xmlns:ds="http://schemas.openxmlformats.org/officeDocument/2006/customXml" ds:itemID="{463CC8C1-5FD4-4BB4-906A-2AFEC517F1B7}"/>
</file>

<file path=docProps/app.xml><?xml version="1.0" encoding="utf-8"?>
<Properties xmlns="http://schemas.openxmlformats.org/officeDocument/2006/extended-properties" xmlns:vt="http://schemas.openxmlformats.org/officeDocument/2006/docPropsVTypes">
  <Template>Normal</Template>
  <TotalTime>86</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Phòng Quản lý Công nghệ - Sở Khoa học và Công nghệ</vt:lpstr>
    </vt:vector>
  </TitlesOfParts>
  <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Công nghệ - Sở Khoa học và Công nghệ</dc:title>
  <dc:creator>QuangLam</dc:creator>
  <cp:lastModifiedBy>AutoBVT</cp:lastModifiedBy>
  <cp:revision>20</cp:revision>
  <dcterms:created xsi:type="dcterms:W3CDTF">2022-03-16T03:26:00Z</dcterms:created>
  <dcterms:modified xsi:type="dcterms:W3CDTF">2022-08-08T00:59:00Z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