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D1" w:rsidRPr="00BB6E52" w:rsidRDefault="00964054" w:rsidP="00017AD1">
      <w:pPr>
        <w:jc w:val="center"/>
        <w:rPr>
          <w:b/>
          <w:sz w:val="28"/>
          <w:szCs w:val="28"/>
        </w:rPr>
      </w:pPr>
      <w:bookmarkStart w:id="0" w:name="_GoBack"/>
      <w:bookmarkEnd w:id="0"/>
      <w:r w:rsidRPr="00BB6E52">
        <w:rPr>
          <w:b/>
          <w:sz w:val="28"/>
          <w:szCs w:val="28"/>
        </w:rPr>
        <w:t xml:space="preserve">Biểu1: </w:t>
      </w:r>
      <w:r w:rsidR="00017AD1" w:rsidRPr="00BB6E52">
        <w:rPr>
          <w:b/>
          <w:sz w:val="28"/>
          <w:szCs w:val="28"/>
        </w:rPr>
        <w:t xml:space="preserve">Diện tích, cơ cấu các loại đất trong kỳ quy hoạch sử dụng đất thời kỳ 2021-2030 của </w:t>
      </w:r>
      <w:r w:rsidR="00A81870" w:rsidRPr="00BB6E52">
        <w:rPr>
          <w:b/>
          <w:sz w:val="28"/>
          <w:szCs w:val="28"/>
        </w:rPr>
        <w:t xml:space="preserve">huyện </w:t>
      </w:r>
      <w:r w:rsidR="008545CE" w:rsidRPr="00BB6E52">
        <w:rPr>
          <w:b/>
          <w:sz w:val="28"/>
          <w:szCs w:val="28"/>
        </w:rPr>
        <w:t>Thuận Nam</w:t>
      </w:r>
      <w:r w:rsidR="003B71EE" w:rsidRPr="00BB6E52">
        <w:rPr>
          <w:b/>
          <w:sz w:val="28"/>
          <w:szCs w:val="28"/>
        </w:rPr>
        <w:t xml:space="preserve"> </w:t>
      </w:r>
    </w:p>
    <w:p w:rsidR="00B26422" w:rsidRPr="00BB6E52" w:rsidRDefault="00017AD1" w:rsidP="00017AD1">
      <w:pPr>
        <w:jc w:val="center"/>
        <w:rPr>
          <w:sz w:val="28"/>
          <w:szCs w:val="28"/>
        </w:rPr>
      </w:pPr>
      <w:r w:rsidRPr="00BB6E52">
        <w:rPr>
          <w:sz w:val="28"/>
          <w:szCs w:val="28"/>
        </w:rPr>
        <w:t>(</w:t>
      </w:r>
      <w:r w:rsidRPr="00BB6E52">
        <w:rPr>
          <w:i/>
          <w:sz w:val="28"/>
          <w:szCs w:val="28"/>
        </w:rPr>
        <w:t xml:space="preserve">Kèm </w:t>
      </w:r>
      <w:proofErr w:type="gramStart"/>
      <w:r w:rsidRPr="00BB6E52">
        <w:rPr>
          <w:i/>
          <w:sz w:val="28"/>
          <w:szCs w:val="28"/>
        </w:rPr>
        <w:t>theo</w:t>
      </w:r>
      <w:proofErr w:type="gramEnd"/>
      <w:r w:rsidRPr="00BB6E52">
        <w:rPr>
          <w:i/>
          <w:sz w:val="28"/>
          <w:szCs w:val="28"/>
        </w:rPr>
        <w:t xml:space="preserve"> Quyết định số:     /QĐ-UBND ngày    /    /2022 của Ủy ban nhân dân tỉnh Ninh Thuận</w:t>
      </w:r>
      <w:r w:rsidRPr="00BB6E52">
        <w:rPr>
          <w:sz w:val="28"/>
          <w:szCs w:val="28"/>
        </w:rPr>
        <w:t>)</w:t>
      </w:r>
    </w:p>
    <w:p w:rsidR="00B26422" w:rsidRPr="00BB6E52" w:rsidRDefault="00407662" w:rsidP="00407662">
      <w:pPr>
        <w:jc w:val="right"/>
        <w:rPr>
          <w:sz w:val="28"/>
          <w:szCs w:val="28"/>
        </w:rPr>
      </w:pPr>
      <w:r w:rsidRPr="00BB6E52">
        <w:rPr>
          <w:sz w:val="28"/>
          <w:szCs w:val="28"/>
        </w:rPr>
        <w:t>Đơn vị tính: ha</w:t>
      </w:r>
    </w:p>
    <w:tbl>
      <w:tblPr>
        <w:tblW w:w="10268"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632"/>
        <w:gridCol w:w="2991"/>
        <w:gridCol w:w="755"/>
        <w:gridCol w:w="1096"/>
        <w:gridCol w:w="711"/>
        <w:gridCol w:w="1096"/>
        <w:gridCol w:w="1180"/>
        <w:gridCol w:w="1096"/>
        <w:gridCol w:w="711"/>
      </w:tblGrid>
      <w:tr w:rsidR="00BB6E52" w:rsidRPr="00BB6E52" w:rsidTr="009D0106">
        <w:trPr>
          <w:trHeight w:val="315"/>
          <w:tblHeader/>
          <w:jc w:val="cent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jc w:val="center"/>
              <w:rPr>
                <w:b/>
                <w:bCs/>
                <w:sz w:val="22"/>
                <w:szCs w:val="22"/>
              </w:rPr>
            </w:pPr>
            <w:r w:rsidRPr="00BB6E52">
              <w:rPr>
                <w:b/>
                <w:bCs/>
                <w:sz w:val="22"/>
                <w:szCs w:val="22"/>
                <w:lang w:eastAsia="zh-CN"/>
              </w:rPr>
              <w:t xml:space="preserve">STT </w:t>
            </w:r>
          </w:p>
        </w:tc>
        <w:tc>
          <w:tcPr>
            <w:tcW w:w="29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jc w:val="center"/>
              <w:rPr>
                <w:b/>
                <w:bCs/>
                <w:sz w:val="22"/>
                <w:szCs w:val="22"/>
              </w:rPr>
            </w:pPr>
            <w:r w:rsidRPr="00BB6E52">
              <w:rPr>
                <w:b/>
                <w:bCs/>
                <w:sz w:val="22"/>
                <w:szCs w:val="22"/>
                <w:lang w:eastAsia="zh-CN"/>
              </w:rPr>
              <w:t>Chỉ tiêu</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jc w:val="center"/>
              <w:rPr>
                <w:b/>
                <w:bCs/>
                <w:sz w:val="22"/>
                <w:szCs w:val="22"/>
              </w:rPr>
            </w:pPr>
            <w:r w:rsidRPr="00BB6E52">
              <w:rPr>
                <w:b/>
                <w:bCs/>
                <w:sz w:val="22"/>
                <w:szCs w:val="22"/>
                <w:lang w:eastAsia="zh-CN"/>
              </w:rPr>
              <w:t>Mã</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lang w:eastAsia="zh-CN"/>
              </w:rPr>
              <w:t>Hiện trạng năm 2020</w:t>
            </w:r>
          </w:p>
        </w:tc>
        <w:tc>
          <w:tcPr>
            <w:tcW w:w="4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lang w:eastAsia="zh-CN"/>
              </w:rPr>
              <w:t>Quy hoạch đến năm 2030</w:t>
            </w:r>
          </w:p>
        </w:tc>
      </w:tr>
      <w:tr w:rsidR="00BB6E52" w:rsidRPr="00BB6E52" w:rsidTr="009D0106">
        <w:trPr>
          <w:trHeight w:val="960"/>
          <w:tblHeader/>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 xml:space="preserve">Diện tích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 xml:space="preserve">Cơ </w:t>
            </w:r>
            <w:proofErr w:type="gramStart"/>
            <w:r w:rsidRPr="00BB6E52">
              <w:rPr>
                <w:b/>
                <w:bCs/>
                <w:sz w:val="22"/>
                <w:szCs w:val="22"/>
              </w:rPr>
              <w:t>cấu</w:t>
            </w:r>
            <w:proofErr w:type="gramEnd"/>
            <w:r w:rsidRPr="00BB6E52">
              <w:rPr>
                <w:b/>
                <w:bCs/>
                <w:sz w:val="22"/>
                <w:szCs w:val="22"/>
              </w:rPr>
              <w:br/>
              <w:t>(%)</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lang w:eastAsia="zh-CN"/>
              </w:rPr>
              <w:t>Diện tích cấp tỉnh phân bổ</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lang w:eastAsia="zh-CN"/>
              </w:rPr>
              <w:t>DT cấp huyện xác định, xác định BS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lang w:eastAsia="zh-CN"/>
              </w:rPr>
              <w:t>Diện tích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 xml:space="preserve">Cơ </w:t>
            </w:r>
            <w:proofErr w:type="gramStart"/>
            <w:r w:rsidRPr="00BB6E52">
              <w:rPr>
                <w:b/>
                <w:bCs/>
                <w:sz w:val="22"/>
                <w:szCs w:val="22"/>
              </w:rPr>
              <w:t>cấu</w:t>
            </w:r>
            <w:proofErr w:type="gramEnd"/>
            <w:r w:rsidRPr="00BB6E52">
              <w:rPr>
                <w:b/>
                <w:bCs/>
                <w:sz w:val="22"/>
                <w:szCs w:val="22"/>
              </w:rPr>
              <w:br/>
              <w:t>(%)</w:t>
            </w:r>
          </w:p>
        </w:tc>
      </w:tr>
      <w:tr w:rsidR="00BB6E52" w:rsidRPr="00BB6E52" w:rsidTr="009D0106">
        <w:trPr>
          <w:trHeight w:val="253"/>
          <w:tblHeader/>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F39" w:rsidRPr="00BB6E52" w:rsidRDefault="00900F39" w:rsidP="00E4455D">
            <w:pPr>
              <w:rPr>
                <w:b/>
                <w:bCs/>
                <w:sz w:val="22"/>
                <w:szCs w:val="22"/>
              </w:rPr>
            </w:pP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(1)</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r w:rsidRPr="00BB6E52">
              <w:rPr>
                <w:sz w:val="22"/>
                <w:szCs w:val="22"/>
              </w:rPr>
              <w:t>(8)=(6+7)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(9)</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I</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LOẠI ĐẤT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 </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 </w:t>
            </w:r>
          </w:p>
        </w:tc>
      </w:tr>
      <w:tr w:rsidR="00BB6E52" w:rsidRPr="00BB6E52" w:rsidTr="009D0106">
        <w:trPr>
          <w:trHeight w:val="58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 xml:space="preserve">TỔNG DIỆN TÍCH TỰ NHIÊN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56.583,94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 </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b/>
                <w:bCs/>
                <w:sz w:val="22"/>
                <w:szCs w:val="22"/>
              </w:rPr>
            </w:pPr>
            <w:r w:rsidRPr="00BB6E52">
              <w:rPr>
                <w:b/>
                <w:bCs/>
                <w:sz w:val="22"/>
                <w:szCs w:val="22"/>
              </w:rPr>
              <w:t>56.584,00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b/>
                <w:bCs/>
                <w:sz w:val="22"/>
                <w:szCs w:val="22"/>
              </w:rPr>
            </w:pPr>
            <w:r w:rsidRPr="00BB6E52">
              <w:rPr>
                <w:b/>
                <w:b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56.583,94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 </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1</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b/>
                <w:bCs/>
                <w:sz w:val="22"/>
                <w:szCs w:val="22"/>
              </w:rPr>
            </w:pPr>
            <w:r w:rsidRPr="00BB6E52">
              <w:rPr>
                <w:b/>
                <w:bCs/>
                <w:sz w:val="22"/>
                <w:szCs w:val="22"/>
              </w:rPr>
              <w:t>Đất nông nghiệp</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NNP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47.956,33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84,75</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44.500,00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b/>
                <w:bCs/>
                <w:sz w:val="22"/>
                <w:szCs w:val="22"/>
              </w:rPr>
            </w:pPr>
            <w:r w:rsidRPr="00BB6E52">
              <w:rPr>
                <w:b/>
                <w:b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44.500,00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78,64</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1.1</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trồng lúa</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LUA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2.295,98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4,06</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1.825,00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1.825,00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3,23</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Đất chuyên trồng lúa nước</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LUC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2.288,87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4,05</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1.825,00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1.825,00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3,23</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1.2</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trồng cây hàng năm khác</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HNK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8.671,23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15,32</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8.580,46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8.580,46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15,16</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1.3</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trồng cây lâu năm</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CLN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975,39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1,72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1.631,00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1.631,00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2,88</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1.4</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Đất rừng phòng hộ</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RPH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29.363,96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51,89</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28.370,00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28.370,00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50,14</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1.5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rừng sản xuất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RSX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3.424,28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6,05</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942</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942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1,66</w:t>
            </w:r>
          </w:p>
        </w:tc>
      </w:tr>
      <w:tr w:rsidR="00BB6E52" w:rsidRPr="00BB6E52" w:rsidTr="009D0106">
        <w:trPr>
          <w:trHeight w:val="6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xml:space="preserve"> Đất có rừng sản xuất là rừng tự nhiên </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jc w:val="center"/>
              <w:rPr>
                <w:i/>
                <w:iCs/>
                <w:sz w:val="22"/>
                <w:szCs w:val="22"/>
              </w:rPr>
            </w:pPr>
            <w:r w:rsidRPr="00BB6E52">
              <w:rPr>
                <w:i/>
                <w:iCs/>
                <w:sz w:val="22"/>
                <w:szCs w:val="22"/>
              </w:rPr>
              <w:t xml:space="preserve"> RSN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708,06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1,25</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708</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708,06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1,25</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1.6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 xml:space="preserve">Đất nuôi trồng thuỷ sản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605,85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1,07</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496,15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496,15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0,88</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1.7</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làm muối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LMU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2.178,58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3,85</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1.266,21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1.266,21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2,24</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1.8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nông nghiệp khác</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NKH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441,06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0,78</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1.389,18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1.389,18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2,46</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jc w:val="center"/>
              <w:rPr>
                <w:b/>
                <w:bCs/>
                <w:sz w:val="22"/>
                <w:szCs w:val="22"/>
              </w:rPr>
            </w:pPr>
            <w:r w:rsidRPr="00BB6E52">
              <w:rPr>
                <w:b/>
                <w:bCs/>
                <w:sz w:val="22"/>
                <w:szCs w:val="22"/>
              </w:rPr>
              <w:t>2</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b/>
                <w:bCs/>
                <w:sz w:val="22"/>
                <w:szCs w:val="22"/>
              </w:rPr>
            </w:pPr>
            <w:r w:rsidRPr="00BB6E52">
              <w:rPr>
                <w:b/>
                <w:bCs/>
                <w:sz w:val="22"/>
                <w:szCs w:val="22"/>
              </w:rPr>
              <w:t>Đất phi nông nghiệp</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PNN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5.871,48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10,38</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11.167,00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b/>
                <w:bCs/>
                <w:sz w:val="22"/>
                <w:szCs w:val="22"/>
              </w:rPr>
            </w:pPr>
            <w:r w:rsidRPr="00BB6E52">
              <w:rPr>
                <w:b/>
                <w:b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11.167,00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19,74</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2.1</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quốc phòng</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CQP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18,01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0,03</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81</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0,14</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2.2</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an ninh</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CAN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0,01</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7</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7,14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0,01</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2.3</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khu công nghiệp</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SKK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367,19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0,65</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1.197,00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1.197,00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2,12</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2.4</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cụm công nghiệp</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SKN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75,04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0,13</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541</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541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0,96</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thương mại, dịch vụ</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TMD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224,64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0,40</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424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424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0,75</w:t>
            </w:r>
          </w:p>
        </w:tc>
      </w:tr>
      <w:tr w:rsidR="00BB6E52" w:rsidRPr="00BB6E52" w:rsidTr="009D0106">
        <w:trPr>
          <w:trHeight w:val="6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cơ sở sản xuất phi nông nghiệp</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SKC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105,91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0,19</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393</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0,69</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2.7</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Đất sử dụng cho hoạt động khoáng sản</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SKS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264,11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0,47</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182</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0,32</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2.8</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Đất sản xuất vật liệu xây dựng, làm đồ gốm</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SKX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164,54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0,29</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388,42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388,42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0,69</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2.9</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 xml:space="preserve">Đất phát triển hạ tầng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DHT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3.683,52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6,51</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6.736,00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-13,82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6.722,18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11,88</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i/>
                <w:iCs/>
                <w:sz w:val="22"/>
                <w:szCs w:val="22"/>
              </w:rPr>
            </w:pPr>
            <w:r w:rsidRPr="00BB6E52">
              <w:rPr>
                <w:i/>
                <w:iCs/>
                <w:sz w:val="22"/>
                <w:szCs w:val="22"/>
              </w:rPr>
              <w:t>Đất giao thông</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DGT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850,98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1,50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1.252,00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1.252,31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2,21</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i/>
                <w:iCs/>
                <w:sz w:val="22"/>
                <w:szCs w:val="22"/>
              </w:rPr>
            </w:pPr>
            <w:r w:rsidRPr="00BB6E52">
              <w:rPr>
                <w:i/>
                <w:iCs/>
                <w:sz w:val="22"/>
                <w:szCs w:val="22"/>
              </w:rPr>
              <w:t>Đất thủy lợi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DTL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1.073,23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1,90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1.195,00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1.195,00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2,11</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i/>
                <w:iCs/>
                <w:sz w:val="22"/>
                <w:szCs w:val="22"/>
              </w:rPr>
            </w:pPr>
            <w:r w:rsidRPr="00BB6E52">
              <w:rPr>
                <w:i/>
                <w:iCs/>
                <w:sz w:val="22"/>
                <w:szCs w:val="22"/>
              </w:rPr>
              <w:t>Đất cơ sở văn hoá</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DVH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36</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0,06</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i/>
                <w:iCs/>
                <w:sz w:val="22"/>
                <w:szCs w:val="22"/>
              </w:rPr>
            </w:pPr>
            <w:r w:rsidRPr="00BB6E52">
              <w:rPr>
                <w:i/>
                <w:iCs/>
                <w:sz w:val="22"/>
                <w:szCs w:val="22"/>
              </w:rPr>
              <w:t>Đất cơ sở y tế</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DYT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3,69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0,01</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0,02</w:t>
            </w:r>
          </w:p>
        </w:tc>
      </w:tr>
      <w:tr w:rsidR="00BB6E52" w:rsidRPr="00BB6E52" w:rsidTr="009D0106">
        <w:trPr>
          <w:trHeight w:val="6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Đất xây dựng cơ sở giáo dục  đào tạo</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DGD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23,09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0,04</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55</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0,10</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lastRenderedPageBreak/>
              <w:t> </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i/>
                <w:iCs/>
                <w:sz w:val="22"/>
                <w:szCs w:val="22"/>
              </w:rPr>
            </w:pPr>
            <w:r w:rsidRPr="00BB6E52">
              <w:rPr>
                <w:i/>
                <w:iCs/>
                <w:sz w:val="22"/>
                <w:szCs w:val="22"/>
              </w:rPr>
              <w:t>Đất xây dựng cơ sở thể dục thể thao</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16,67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0,03</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38</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0,07</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i/>
                <w:iCs/>
                <w:sz w:val="22"/>
                <w:szCs w:val="22"/>
              </w:rPr>
            </w:pPr>
            <w:r w:rsidRPr="00BB6E52">
              <w:rPr>
                <w:i/>
                <w:iCs/>
                <w:sz w:val="22"/>
                <w:szCs w:val="22"/>
              </w:rPr>
              <w:t>Đất xây dựng công trình năng lượng</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DNL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1.483,30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2,62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3.891,00</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3.891,00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6,88</w:t>
            </w:r>
          </w:p>
        </w:tc>
      </w:tr>
      <w:tr w:rsidR="00BB6E52" w:rsidRPr="00BB6E52" w:rsidTr="009D0106">
        <w:trPr>
          <w:trHeight w:val="6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Đất công trình bưu chính, viễn thông</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DBV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Đất có di tích lịch sử - văn hóa</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DDT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i/>
                <w:iCs/>
                <w:sz w:val="22"/>
                <w:szCs w:val="22"/>
              </w:rPr>
            </w:pPr>
            <w:r w:rsidRPr="00BB6E52">
              <w:rPr>
                <w:b/>
                <w:bCs/>
                <w:i/>
                <w:iCs/>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i/>
                <w:iCs/>
                <w:sz w:val="22"/>
                <w:szCs w:val="22"/>
              </w:rPr>
            </w:pPr>
            <w:r w:rsidRPr="00BB6E52">
              <w:rPr>
                <w:i/>
                <w:iCs/>
                <w:sz w:val="22"/>
                <w:szCs w:val="22"/>
              </w:rPr>
              <w:t>Đất bãi thải, xử lý chất thải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25,61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0,05</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57</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0,10</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i/>
                <w:iCs/>
                <w:sz w:val="22"/>
                <w:szCs w:val="22"/>
              </w:rPr>
            </w:pPr>
            <w:r w:rsidRPr="00BB6E52">
              <w:rPr>
                <w:i/>
                <w:iCs/>
                <w:sz w:val="22"/>
                <w:szCs w:val="22"/>
              </w:rPr>
              <w:t>Đất cơ sở tôn giáo</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TON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14,04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0,02</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14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14,04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0,02</w:t>
            </w:r>
          </w:p>
        </w:tc>
      </w:tr>
      <w:tr w:rsidR="00BB6E52" w:rsidRPr="00BB6E52" w:rsidTr="009D0106">
        <w:trPr>
          <w:trHeight w:val="6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Đất làm nghĩa trang, nhà tang lễ, nhà hỏa táng</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NTD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175,34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0,31</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159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0,28</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Đất cơ sở dịch vụ xã hội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DXH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i/>
                <w:iCs/>
                <w:sz w:val="22"/>
                <w:szCs w:val="22"/>
              </w:rPr>
            </w:pPr>
            <w:r w:rsidRPr="00BB6E52">
              <w:rPr>
                <w:i/>
                <w:iCs/>
                <w:sz w:val="22"/>
                <w:szCs w:val="22"/>
              </w:rPr>
              <w:t> </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i/>
                <w:iCs/>
                <w:sz w:val="22"/>
                <w:szCs w:val="22"/>
              </w:rPr>
            </w:pPr>
            <w:r w:rsidRPr="00BB6E52">
              <w:rPr>
                <w:i/>
                <w:iCs/>
                <w:sz w:val="22"/>
                <w:szCs w:val="22"/>
              </w:rPr>
              <w:t>Đất chợ</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i/>
                <w:iCs/>
                <w:sz w:val="22"/>
                <w:szCs w:val="22"/>
              </w:rPr>
            </w:pPr>
            <w:r w:rsidRPr="00BB6E52">
              <w:rPr>
                <w:i/>
                <w:iCs/>
                <w:sz w:val="22"/>
                <w:szCs w:val="22"/>
              </w:rPr>
              <w:t>DCH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2,84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0,01</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i/>
                <w:iCs/>
                <w:sz w:val="22"/>
                <w:szCs w:val="22"/>
              </w:rPr>
            </w:pPr>
            <w:r w:rsidRPr="00BB6E52">
              <w:rPr>
                <w:i/>
                <w:iCs/>
                <w:sz w:val="22"/>
                <w:szCs w:val="22"/>
              </w:rPr>
              <w:t>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i/>
                <w:iCs/>
                <w:sz w:val="22"/>
                <w:szCs w:val="22"/>
              </w:rPr>
            </w:pPr>
            <w:r w:rsidRPr="00BB6E52">
              <w:rPr>
                <w:i/>
                <w:iCs/>
                <w:sz w:val="22"/>
                <w:szCs w:val="22"/>
              </w:rPr>
              <w:t>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0,02</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2.10</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sinh hoạt cộng đồng</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DSH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4,09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0,01</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7,26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7,26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0,01</w:t>
            </w:r>
          </w:p>
        </w:tc>
      </w:tr>
      <w:tr w:rsidR="00BB6E52" w:rsidRPr="00BB6E52" w:rsidTr="009D0106">
        <w:trPr>
          <w:trHeight w:val="6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2.11</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khu vui chơi, giải trí công cộng</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DKV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27,84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27,84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0,05</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2.12</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ở tại nông thôn</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ONT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576,46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1,02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434</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434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0,77</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2.13</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ở tại đô thị</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ODT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350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0,62</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2.14</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xây dựng trụ sở cơ quan</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TSC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0,03</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19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0,03</w:t>
            </w:r>
          </w:p>
        </w:tc>
      </w:tr>
      <w:tr w:rsidR="00BB6E52" w:rsidRPr="00BB6E52" w:rsidTr="009D0106">
        <w:trPr>
          <w:trHeight w:val="6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2.15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xây dựng trụ sở của tổ chức sự nghiệp</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DTS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0,01</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0,03</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rPr>
                <w:sz w:val="22"/>
                <w:szCs w:val="22"/>
              </w:rPr>
            </w:pPr>
            <w:r w:rsidRPr="00BB6E52">
              <w:rPr>
                <w:sz w:val="22"/>
                <w:szCs w:val="22"/>
              </w:rPr>
              <w:t>2.16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tín ngưỡng</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TIN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1,19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2.17</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 xml:space="preserve">Đất sông, ngòi, kênh, rạch, suối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SON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335,91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0,59</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323,87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323,87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0,57</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2.18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có mặt nước chuyên dùng</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MNC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25,39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0,04</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47,52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47,52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0,08</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2.19</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rPr>
                <w:sz w:val="22"/>
                <w:szCs w:val="22"/>
              </w:rPr>
            </w:pPr>
            <w:r w:rsidRPr="00BB6E52">
              <w:rPr>
                <w:sz w:val="22"/>
                <w:szCs w:val="22"/>
              </w:rPr>
              <w:t>Đất phi nông nghiệp khác</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PNK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sz w:val="22"/>
                <w:szCs w:val="22"/>
              </w:rPr>
            </w:pPr>
            <w:r w:rsidRPr="00BB6E52">
              <w:rPr>
                <w:sz w:val="22"/>
                <w:szCs w:val="22"/>
              </w:rPr>
              <w:t>2,58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2,58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sz w:val="22"/>
                <w:szCs w:val="22"/>
              </w:rPr>
            </w:pPr>
            <w:r w:rsidRPr="00BB6E52">
              <w:rPr>
                <w:sz w:val="22"/>
                <w:szCs w:val="22"/>
              </w:rPr>
              <w:t>0,00</w:t>
            </w:r>
          </w:p>
        </w:tc>
      </w:tr>
      <w:tr w:rsidR="00BB6E52" w:rsidRPr="00BB6E52" w:rsidTr="009D0106">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3</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both"/>
              <w:rPr>
                <w:b/>
                <w:bCs/>
                <w:sz w:val="22"/>
                <w:szCs w:val="22"/>
              </w:rPr>
            </w:pPr>
            <w:r w:rsidRPr="00BB6E52">
              <w:rPr>
                <w:b/>
                <w:bCs/>
                <w:sz w:val="22"/>
                <w:szCs w:val="22"/>
              </w:rPr>
              <w:t>Đất chưa sử dụng</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CSD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2.756,13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4,87</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917</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F39" w:rsidRPr="00BB6E52" w:rsidRDefault="00900F39" w:rsidP="00E4455D">
            <w:pPr>
              <w:jc w:val="right"/>
              <w:rPr>
                <w:b/>
                <w:bCs/>
                <w:sz w:val="22"/>
                <w:szCs w:val="22"/>
              </w:rPr>
            </w:pPr>
            <w:r w:rsidRPr="00BB6E52">
              <w:rPr>
                <w:b/>
                <w:bCs/>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916,94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1,62</w:t>
            </w:r>
          </w:p>
        </w:tc>
      </w:tr>
      <w:tr w:rsidR="00BB6E52" w:rsidRPr="00BB6E52" w:rsidTr="009D0106">
        <w:trPr>
          <w:trHeight w:val="33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II</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KHU CHỨC NĂNG*</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sz w:val="22"/>
                <w:szCs w:val="22"/>
              </w:rPr>
            </w:pPr>
            <w:r w:rsidRPr="00BB6E52">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 </w:t>
            </w:r>
          </w:p>
        </w:tc>
      </w:tr>
      <w:tr w:rsidR="00BB6E52" w:rsidRPr="00BB6E52" w:rsidTr="009D0106">
        <w:trPr>
          <w:trHeight w:val="33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1</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both"/>
              <w:rPr>
                <w:b/>
                <w:bCs/>
                <w:sz w:val="22"/>
                <w:szCs w:val="22"/>
              </w:rPr>
            </w:pPr>
            <w:r w:rsidRPr="00BB6E52">
              <w:rPr>
                <w:b/>
                <w:bCs/>
                <w:sz w:val="22"/>
                <w:szCs w:val="22"/>
              </w:rPr>
              <w:t xml:space="preserve">Đất đô thị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KDT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rsidR="00900F39" w:rsidRPr="00BB6E52" w:rsidRDefault="00900F39" w:rsidP="00E4455D">
            <w:pPr>
              <w:jc w:val="right"/>
              <w:rPr>
                <w:b/>
                <w:bCs/>
                <w:sz w:val="22"/>
                <w:szCs w:val="22"/>
              </w:rPr>
            </w:pPr>
            <w:r w:rsidRPr="00BB6E52">
              <w:rPr>
                <w:b/>
                <w:bCs/>
                <w:sz w:val="22"/>
                <w:szCs w:val="22"/>
              </w:rPr>
              <w:t>5.591,00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5.591,00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9,88</w:t>
            </w:r>
          </w:p>
        </w:tc>
      </w:tr>
      <w:tr w:rsidR="00BB6E52" w:rsidRPr="00BB6E52" w:rsidTr="009D0106">
        <w:trPr>
          <w:trHeight w:val="111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2</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both"/>
              <w:rPr>
                <w:b/>
                <w:bCs/>
                <w:sz w:val="22"/>
                <w:szCs w:val="22"/>
              </w:rPr>
            </w:pPr>
            <w:r w:rsidRPr="00BB6E52">
              <w:rPr>
                <w:b/>
                <w:bCs/>
                <w:sz w:val="22"/>
                <w:szCs w:val="22"/>
              </w:rPr>
              <w:t>Khu sản xuất nông nghiệp (khu vực chuyên trồng lúa nước, khu vực chuyên trồng cây công nghiệp lâu năm)</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KNN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jc w:val="right"/>
              <w:rPr>
                <w:b/>
                <w:bCs/>
                <w:sz w:val="22"/>
                <w:szCs w:val="22"/>
              </w:rPr>
            </w:pPr>
            <w:r w:rsidRPr="00BB6E52">
              <w:rPr>
                <w:b/>
                <w:bCs/>
                <w:sz w:val="22"/>
                <w:szCs w:val="22"/>
              </w:rPr>
              <w:t>3.455,00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3.455,00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6,11</w:t>
            </w:r>
          </w:p>
        </w:tc>
      </w:tr>
      <w:tr w:rsidR="00BB6E52" w:rsidRPr="00BB6E52" w:rsidTr="009D0106">
        <w:trPr>
          <w:trHeight w:val="81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3</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both"/>
              <w:rPr>
                <w:b/>
                <w:bCs/>
                <w:sz w:val="22"/>
                <w:szCs w:val="22"/>
              </w:rPr>
            </w:pPr>
            <w:r w:rsidRPr="00BB6E52">
              <w:rPr>
                <w:b/>
                <w:bCs/>
                <w:sz w:val="22"/>
                <w:szCs w:val="22"/>
              </w:rPr>
              <w:t xml:space="preserve">Khu lâm nghiệp (khu vực rừng phòng hộ,  rừng sản xuất)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KLN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jc w:val="right"/>
              <w:rPr>
                <w:b/>
                <w:bCs/>
                <w:sz w:val="22"/>
                <w:szCs w:val="22"/>
              </w:rPr>
            </w:pPr>
            <w:r w:rsidRPr="00BB6E52">
              <w:rPr>
                <w:b/>
                <w:bCs/>
                <w:sz w:val="22"/>
                <w:szCs w:val="22"/>
              </w:rPr>
              <w:t>29.311,00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29.311,00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51,80</w:t>
            </w:r>
          </w:p>
        </w:tc>
      </w:tr>
      <w:tr w:rsidR="00BB6E52" w:rsidRPr="00BB6E52" w:rsidTr="009D0106">
        <w:trPr>
          <w:trHeight w:val="33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4</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both"/>
              <w:rPr>
                <w:b/>
                <w:bCs/>
                <w:sz w:val="22"/>
                <w:szCs w:val="22"/>
              </w:rPr>
            </w:pPr>
            <w:r w:rsidRPr="00BB6E52">
              <w:rPr>
                <w:b/>
                <w:bCs/>
                <w:sz w:val="22"/>
                <w:szCs w:val="22"/>
              </w:rPr>
              <w:t xml:space="preserve">Khu du lịch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KDL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rsidR="00900F39" w:rsidRPr="00BB6E52" w:rsidRDefault="00900F39" w:rsidP="00E4455D">
            <w:pPr>
              <w:jc w:val="right"/>
              <w:rPr>
                <w:b/>
                <w:bCs/>
                <w:sz w:val="22"/>
                <w:szCs w:val="22"/>
              </w:rPr>
            </w:pPr>
            <w:r w:rsidRPr="00BB6E52">
              <w:rPr>
                <w:b/>
                <w:bCs/>
                <w:sz w:val="22"/>
                <w:szCs w:val="22"/>
              </w:rPr>
              <w:t>749,00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749,00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1,32</w:t>
            </w:r>
          </w:p>
        </w:tc>
      </w:tr>
      <w:tr w:rsidR="00BB6E52" w:rsidRPr="00BB6E52" w:rsidTr="009D0106">
        <w:trPr>
          <w:trHeight w:val="76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both"/>
              <w:rPr>
                <w:b/>
                <w:bCs/>
                <w:sz w:val="22"/>
                <w:szCs w:val="22"/>
              </w:rPr>
            </w:pPr>
            <w:r w:rsidRPr="00BB6E52">
              <w:rPr>
                <w:b/>
                <w:bCs/>
                <w:sz w:val="22"/>
                <w:szCs w:val="22"/>
              </w:rPr>
              <w:t xml:space="preserve">Khu phát triển công nghiệp (khu công nghiệp, cụm công nghiệp)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KPC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F39" w:rsidRPr="00BB6E52" w:rsidRDefault="00900F39" w:rsidP="00E4455D">
            <w:pPr>
              <w:jc w:val="right"/>
              <w:rPr>
                <w:b/>
                <w:bCs/>
                <w:sz w:val="22"/>
                <w:szCs w:val="22"/>
              </w:rPr>
            </w:pPr>
            <w:r w:rsidRPr="00BB6E52">
              <w:rPr>
                <w:b/>
                <w:bCs/>
                <w:sz w:val="22"/>
                <w:szCs w:val="22"/>
              </w:rPr>
              <w:t>1.737,00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1.737,00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3,07</w:t>
            </w:r>
          </w:p>
        </w:tc>
      </w:tr>
      <w:tr w:rsidR="00BB6E52" w:rsidRPr="00BB6E52" w:rsidTr="009D0106">
        <w:trPr>
          <w:trHeight w:val="559"/>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both"/>
              <w:rPr>
                <w:b/>
                <w:bCs/>
                <w:sz w:val="22"/>
                <w:szCs w:val="22"/>
              </w:rPr>
            </w:pPr>
            <w:r w:rsidRPr="00BB6E52">
              <w:rPr>
                <w:b/>
                <w:bCs/>
                <w:sz w:val="22"/>
                <w:szCs w:val="22"/>
              </w:rPr>
              <w:t xml:space="preserve">Khu đô thị (trong đó có khu đô thị mới)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DTC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rsidR="00900F39" w:rsidRPr="00BB6E52" w:rsidRDefault="00900F39" w:rsidP="00E4455D">
            <w:pPr>
              <w:jc w:val="right"/>
              <w:rPr>
                <w:b/>
                <w:bCs/>
                <w:sz w:val="22"/>
                <w:szCs w:val="22"/>
              </w:rPr>
            </w:pPr>
            <w:r w:rsidRPr="00BB6E52">
              <w:rPr>
                <w:b/>
                <w:bCs/>
                <w:sz w:val="22"/>
                <w:szCs w:val="22"/>
              </w:rPr>
              <w:t>1.135,00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1.135,00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2,01</w:t>
            </w:r>
          </w:p>
        </w:tc>
      </w:tr>
      <w:tr w:rsidR="00BB6E52" w:rsidRPr="00BB6E52" w:rsidTr="009D0106">
        <w:trPr>
          <w:trHeight w:val="33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lastRenderedPageBreak/>
              <w:t>7</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both"/>
              <w:rPr>
                <w:b/>
                <w:bCs/>
                <w:sz w:val="22"/>
                <w:szCs w:val="22"/>
              </w:rPr>
            </w:pPr>
            <w:r w:rsidRPr="00BB6E52">
              <w:rPr>
                <w:b/>
                <w:bCs/>
                <w:sz w:val="22"/>
                <w:szCs w:val="22"/>
              </w:rPr>
              <w:t xml:space="preserve">Khu thương mại - dịch vụ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KTM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rsidR="00900F39" w:rsidRPr="00BB6E52" w:rsidRDefault="00900F39" w:rsidP="00E4455D">
            <w:pPr>
              <w:jc w:val="right"/>
              <w:rPr>
                <w:b/>
                <w:bCs/>
                <w:sz w:val="22"/>
                <w:szCs w:val="22"/>
              </w:rPr>
            </w:pPr>
            <w:r w:rsidRPr="00BB6E52">
              <w:rPr>
                <w:b/>
                <w:bCs/>
                <w:sz w:val="22"/>
                <w:szCs w:val="22"/>
              </w:rPr>
              <w:t>424,00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424,00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0,75</w:t>
            </w:r>
          </w:p>
        </w:tc>
      </w:tr>
      <w:tr w:rsidR="00BB6E52" w:rsidRPr="00BB6E52" w:rsidTr="009D0106">
        <w:trPr>
          <w:trHeight w:val="33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both"/>
              <w:rPr>
                <w:b/>
                <w:bCs/>
                <w:sz w:val="22"/>
                <w:szCs w:val="22"/>
              </w:rPr>
            </w:pPr>
            <w:r w:rsidRPr="00BB6E52">
              <w:rPr>
                <w:b/>
                <w:bCs/>
                <w:sz w:val="22"/>
                <w:szCs w:val="22"/>
              </w:rPr>
              <w:t xml:space="preserve">Khu dân cư nông thôn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center"/>
              <w:rPr>
                <w:b/>
                <w:bCs/>
                <w:sz w:val="22"/>
                <w:szCs w:val="22"/>
              </w:rPr>
            </w:pPr>
            <w:r w:rsidRPr="00BB6E52">
              <w:rPr>
                <w:b/>
                <w:bCs/>
                <w:sz w:val="22"/>
                <w:szCs w:val="22"/>
              </w:rPr>
              <w:t>DNT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rsidR="00900F39" w:rsidRPr="00BB6E52" w:rsidRDefault="00900F39" w:rsidP="00E4455D">
            <w:pPr>
              <w:jc w:val="right"/>
              <w:rPr>
                <w:b/>
                <w:bCs/>
                <w:sz w:val="22"/>
                <w:szCs w:val="22"/>
              </w:rPr>
            </w:pPr>
            <w:r w:rsidRPr="00BB6E52">
              <w:rPr>
                <w:b/>
                <w:bCs/>
                <w:sz w:val="22"/>
                <w:szCs w:val="22"/>
              </w:rPr>
              <w:t>1.804,00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39" w:rsidRPr="00BB6E52" w:rsidRDefault="00900F39" w:rsidP="00E4455D">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1.804,00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0F39" w:rsidRPr="00BB6E52" w:rsidRDefault="00900F39" w:rsidP="00E4455D">
            <w:pPr>
              <w:jc w:val="right"/>
              <w:rPr>
                <w:b/>
                <w:bCs/>
                <w:sz w:val="22"/>
                <w:szCs w:val="22"/>
              </w:rPr>
            </w:pPr>
            <w:r w:rsidRPr="00BB6E52">
              <w:rPr>
                <w:b/>
                <w:bCs/>
                <w:sz w:val="22"/>
                <w:szCs w:val="22"/>
              </w:rPr>
              <w:t>3,19</w:t>
            </w:r>
          </w:p>
        </w:tc>
      </w:tr>
    </w:tbl>
    <w:p w:rsidR="00557622" w:rsidRPr="009D0106" w:rsidRDefault="00557622" w:rsidP="00557622">
      <w:pPr>
        <w:spacing w:before="120" w:after="80"/>
        <w:rPr>
          <w:i/>
          <w:sz w:val="27"/>
          <w:szCs w:val="27"/>
          <w:lang w:val="vi-VN"/>
        </w:rPr>
      </w:pPr>
      <w:r w:rsidRPr="00BB6E52">
        <w:rPr>
          <w:i/>
          <w:sz w:val="27"/>
          <w:szCs w:val="27"/>
          <w:lang w:val="vi-VN"/>
        </w:rPr>
        <w:t xml:space="preserve">Ghi chú: </w:t>
      </w:r>
      <w:r w:rsidR="009069D1" w:rsidRPr="009D0106">
        <w:rPr>
          <w:i/>
          <w:sz w:val="27"/>
          <w:szCs w:val="27"/>
          <w:lang w:val="vi-VN"/>
        </w:rPr>
        <w:t>Các Khu chức năng</w:t>
      </w:r>
      <w:r w:rsidRPr="00BB6E52">
        <w:rPr>
          <w:i/>
          <w:sz w:val="27"/>
          <w:szCs w:val="27"/>
          <w:lang w:val="vi-VN"/>
        </w:rPr>
        <w:t xml:space="preserve"> </w:t>
      </w:r>
      <w:r w:rsidR="009069D1" w:rsidRPr="009D0106">
        <w:rPr>
          <w:i/>
          <w:sz w:val="27"/>
          <w:szCs w:val="27"/>
          <w:lang w:val="vi-VN"/>
        </w:rPr>
        <w:t>k</w:t>
      </w:r>
      <w:r w:rsidRPr="00BB6E52">
        <w:rPr>
          <w:i/>
          <w:sz w:val="27"/>
          <w:szCs w:val="27"/>
          <w:lang w:val="vi-VN"/>
        </w:rPr>
        <w:t>hông tổng hợp khi tính tổng diện tích tự nhiên</w:t>
      </w:r>
      <w:r w:rsidR="009D0106" w:rsidRPr="009D0106">
        <w:rPr>
          <w:i/>
          <w:sz w:val="27"/>
          <w:szCs w:val="27"/>
          <w:lang w:val="vi-VN"/>
        </w:rPr>
        <w:t>; Đất có di tích lịch sử - văn hóa (13,82 ha) thuộc Khu di tích CK7, đã tổng hợp vào Quy hoạch tỉnh trình Bộ kế hoạch và Đầu tư thẩm định, trình Thủ tướng Chính phủ phê duyệt. Sau khi được duyệt, được cập nhật vào quy hoạch sử dụng đất đến năm 2030 của huyện để thực hiện.</w:t>
      </w:r>
    </w:p>
    <w:p w:rsidR="003867BD" w:rsidRPr="00BB6E52" w:rsidRDefault="003867BD" w:rsidP="005208FA">
      <w:pPr>
        <w:jc w:val="center"/>
        <w:rPr>
          <w:b/>
          <w:sz w:val="28"/>
          <w:szCs w:val="28"/>
        </w:rPr>
      </w:pPr>
    </w:p>
    <w:p w:rsidR="003867BD" w:rsidRPr="00BB6E52" w:rsidRDefault="003867BD" w:rsidP="005208FA">
      <w:pPr>
        <w:jc w:val="center"/>
        <w:rPr>
          <w:b/>
          <w:sz w:val="28"/>
          <w:szCs w:val="28"/>
        </w:rPr>
      </w:pPr>
    </w:p>
    <w:p w:rsidR="006C140A" w:rsidRPr="00BB6E52" w:rsidRDefault="006C140A" w:rsidP="00075E25">
      <w:pPr>
        <w:widowControl w:val="0"/>
        <w:autoSpaceDE w:val="0"/>
        <w:autoSpaceDN w:val="0"/>
        <w:adjustRightInd w:val="0"/>
        <w:spacing w:before="120"/>
        <w:jc w:val="right"/>
        <w:rPr>
          <w:i/>
          <w:iCs/>
          <w:position w:val="-1"/>
          <w:sz w:val="28"/>
          <w:szCs w:val="28"/>
        </w:rPr>
        <w:sectPr w:rsidR="006C140A" w:rsidRPr="00BB6E52" w:rsidSect="002F6D99">
          <w:headerReference w:type="default" r:id="rId7"/>
          <w:pgSz w:w="11907" w:h="16840" w:code="9"/>
          <w:pgMar w:top="1134" w:right="1134" w:bottom="1134" w:left="1701" w:header="720" w:footer="720" w:gutter="0"/>
          <w:cols w:space="720"/>
          <w:titlePg/>
          <w:docGrid w:linePitch="360"/>
        </w:sectPr>
      </w:pPr>
    </w:p>
    <w:p w:rsidR="006C140A" w:rsidRPr="00BB6E52" w:rsidRDefault="006C140A" w:rsidP="006C140A">
      <w:pPr>
        <w:jc w:val="center"/>
        <w:rPr>
          <w:b/>
          <w:sz w:val="28"/>
          <w:szCs w:val="28"/>
        </w:rPr>
      </w:pPr>
      <w:r w:rsidRPr="00BB6E52">
        <w:rPr>
          <w:b/>
          <w:sz w:val="28"/>
          <w:szCs w:val="28"/>
        </w:rPr>
        <w:lastRenderedPageBreak/>
        <w:t>Biểu 2: Diện tích chuyển mục đích sử dụng đất trong kỳ quy hoạch</w:t>
      </w:r>
    </w:p>
    <w:p w:rsidR="006C140A" w:rsidRPr="00BB6E52" w:rsidRDefault="006C140A" w:rsidP="006C140A">
      <w:pPr>
        <w:jc w:val="center"/>
        <w:rPr>
          <w:sz w:val="28"/>
          <w:szCs w:val="28"/>
        </w:rPr>
      </w:pPr>
      <w:r w:rsidRPr="00BB6E52">
        <w:rPr>
          <w:sz w:val="28"/>
          <w:szCs w:val="28"/>
        </w:rPr>
        <w:t>(</w:t>
      </w:r>
      <w:r w:rsidRPr="00BB6E52">
        <w:rPr>
          <w:i/>
          <w:sz w:val="28"/>
          <w:szCs w:val="28"/>
        </w:rPr>
        <w:t xml:space="preserve">Kèm </w:t>
      </w:r>
      <w:proofErr w:type="gramStart"/>
      <w:r w:rsidRPr="00BB6E52">
        <w:rPr>
          <w:i/>
          <w:sz w:val="28"/>
          <w:szCs w:val="28"/>
        </w:rPr>
        <w:t>theo</w:t>
      </w:r>
      <w:proofErr w:type="gramEnd"/>
      <w:r w:rsidRPr="00BB6E52">
        <w:rPr>
          <w:i/>
          <w:sz w:val="28"/>
          <w:szCs w:val="28"/>
        </w:rPr>
        <w:t xml:space="preserve"> Quyết định số:     /QĐ-UBND ngày    /    /2022 của Ủy ban nhân dân tỉnh Ninh Thuận</w:t>
      </w:r>
      <w:r w:rsidRPr="00BB6E52">
        <w:rPr>
          <w:sz w:val="28"/>
          <w:szCs w:val="28"/>
        </w:rPr>
        <w:t>)</w:t>
      </w:r>
    </w:p>
    <w:p w:rsidR="00075E25" w:rsidRPr="00BB6E52" w:rsidRDefault="00075E25" w:rsidP="00075E25">
      <w:pPr>
        <w:widowControl w:val="0"/>
        <w:autoSpaceDE w:val="0"/>
        <w:autoSpaceDN w:val="0"/>
        <w:adjustRightInd w:val="0"/>
        <w:spacing w:before="120"/>
        <w:jc w:val="right"/>
        <w:rPr>
          <w:i/>
          <w:iCs/>
          <w:position w:val="-1"/>
          <w:sz w:val="28"/>
          <w:szCs w:val="28"/>
        </w:rPr>
      </w:pPr>
      <w:r w:rsidRPr="00BB6E52">
        <w:rPr>
          <w:i/>
          <w:iCs/>
          <w:position w:val="-1"/>
          <w:sz w:val="28"/>
          <w:szCs w:val="28"/>
        </w:rPr>
        <w:t>Đơn vị tính: ha</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84"/>
        <w:gridCol w:w="3049"/>
        <w:gridCol w:w="1336"/>
        <w:gridCol w:w="1325"/>
        <w:gridCol w:w="1073"/>
        <w:gridCol w:w="1139"/>
        <w:gridCol w:w="1144"/>
        <w:gridCol w:w="973"/>
        <w:gridCol w:w="1119"/>
        <w:gridCol w:w="1092"/>
        <w:gridCol w:w="1071"/>
        <w:gridCol w:w="1047"/>
      </w:tblGrid>
      <w:tr w:rsidR="00BB6E52" w:rsidRPr="00BB6E52" w:rsidTr="00A41037">
        <w:trPr>
          <w:trHeight w:val="315"/>
          <w:tblHeader/>
          <w:jc w:val="center"/>
        </w:trPr>
        <w:tc>
          <w:tcPr>
            <w:tcW w:w="684" w:type="dxa"/>
            <w:vMerge w:val="restart"/>
            <w:shd w:val="clear" w:color="auto" w:fill="auto"/>
            <w:noWrap/>
            <w:vAlign w:val="center"/>
            <w:hideMark/>
          </w:tcPr>
          <w:p w:rsidR="00A41037" w:rsidRPr="00BB6E52" w:rsidRDefault="00A41037" w:rsidP="00E4455D">
            <w:pPr>
              <w:jc w:val="center"/>
              <w:rPr>
                <w:b/>
                <w:bCs/>
                <w:sz w:val="22"/>
                <w:szCs w:val="22"/>
              </w:rPr>
            </w:pPr>
            <w:r w:rsidRPr="00BB6E52">
              <w:rPr>
                <w:b/>
                <w:bCs/>
                <w:sz w:val="22"/>
                <w:szCs w:val="22"/>
              </w:rPr>
              <w:t>STT</w:t>
            </w:r>
          </w:p>
        </w:tc>
        <w:tc>
          <w:tcPr>
            <w:tcW w:w="3049" w:type="dxa"/>
            <w:vMerge w:val="restart"/>
            <w:shd w:val="clear" w:color="auto" w:fill="auto"/>
            <w:vAlign w:val="center"/>
            <w:hideMark/>
          </w:tcPr>
          <w:p w:rsidR="00A41037" w:rsidRPr="00BB6E52" w:rsidRDefault="00A41037" w:rsidP="00E4455D">
            <w:pPr>
              <w:jc w:val="center"/>
              <w:rPr>
                <w:b/>
                <w:bCs/>
                <w:sz w:val="22"/>
                <w:szCs w:val="22"/>
              </w:rPr>
            </w:pPr>
            <w:r w:rsidRPr="00BB6E52">
              <w:rPr>
                <w:b/>
                <w:bCs/>
                <w:sz w:val="22"/>
                <w:szCs w:val="22"/>
              </w:rPr>
              <w:t>Chỉ tiêu sử dụng đất</w:t>
            </w:r>
          </w:p>
        </w:tc>
        <w:tc>
          <w:tcPr>
            <w:tcW w:w="1336" w:type="dxa"/>
            <w:vMerge w:val="restart"/>
            <w:shd w:val="clear" w:color="auto" w:fill="auto"/>
            <w:vAlign w:val="center"/>
            <w:hideMark/>
          </w:tcPr>
          <w:p w:rsidR="00A41037" w:rsidRPr="00BB6E52" w:rsidRDefault="00A41037" w:rsidP="00E4455D">
            <w:pPr>
              <w:jc w:val="center"/>
              <w:rPr>
                <w:b/>
                <w:bCs/>
                <w:sz w:val="22"/>
                <w:szCs w:val="22"/>
              </w:rPr>
            </w:pPr>
            <w:r w:rsidRPr="00BB6E52">
              <w:rPr>
                <w:b/>
                <w:bCs/>
                <w:sz w:val="22"/>
                <w:szCs w:val="22"/>
              </w:rPr>
              <w:t>Mã</w:t>
            </w:r>
          </w:p>
        </w:tc>
        <w:tc>
          <w:tcPr>
            <w:tcW w:w="1325" w:type="dxa"/>
            <w:vMerge w:val="restart"/>
            <w:shd w:val="clear" w:color="auto" w:fill="auto"/>
            <w:vAlign w:val="center"/>
            <w:hideMark/>
          </w:tcPr>
          <w:p w:rsidR="00A41037" w:rsidRPr="00BB6E52" w:rsidRDefault="00A41037" w:rsidP="00E4455D">
            <w:pPr>
              <w:jc w:val="center"/>
              <w:rPr>
                <w:b/>
                <w:bCs/>
                <w:sz w:val="22"/>
                <w:szCs w:val="22"/>
              </w:rPr>
            </w:pPr>
            <w:r w:rsidRPr="00BB6E52">
              <w:rPr>
                <w:b/>
                <w:bCs/>
                <w:sz w:val="22"/>
                <w:szCs w:val="22"/>
              </w:rPr>
              <w:t>Tổng diện tích</w:t>
            </w:r>
          </w:p>
        </w:tc>
        <w:tc>
          <w:tcPr>
            <w:tcW w:w="8658" w:type="dxa"/>
            <w:gridSpan w:val="8"/>
            <w:shd w:val="clear" w:color="auto" w:fill="auto"/>
            <w:vAlign w:val="center"/>
            <w:hideMark/>
          </w:tcPr>
          <w:p w:rsidR="00A41037" w:rsidRPr="00BB6E52" w:rsidRDefault="00A41037" w:rsidP="00E4455D">
            <w:pPr>
              <w:jc w:val="center"/>
              <w:rPr>
                <w:b/>
                <w:bCs/>
                <w:sz w:val="22"/>
                <w:szCs w:val="22"/>
              </w:rPr>
            </w:pPr>
            <w:r w:rsidRPr="00BB6E52">
              <w:rPr>
                <w:b/>
                <w:bCs/>
                <w:sz w:val="22"/>
                <w:szCs w:val="22"/>
              </w:rPr>
              <w:t>Diện tích phân theo đơn vị hành chính</w:t>
            </w:r>
          </w:p>
        </w:tc>
      </w:tr>
      <w:tr w:rsidR="00BB6E52" w:rsidRPr="00BB6E52" w:rsidTr="00A41037">
        <w:trPr>
          <w:trHeight w:val="945"/>
          <w:tblHeader/>
          <w:jc w:val="center"/>
        </w:trPr>
        <w:tc>
          <w:tcPr>
            <w:tcW w:w="684" w:type="dxa"/>
            <w:vMerge/>
            <w:vAlign w:val="center"/>
            <w:hideMark/>
          </w:tcPr>
          <w:p w:rsidR="00A41037" w:rsidRPr="00BB6E52" w:rsidRDefault="00A41037" w:rsidP="00E4455D">
            <w:pPr>
              <w:rPr>
                <w:b/>
                <w:bCs/>
                <w:sz w:val="22"/>
                <w:szCs w:val="22"/>
              </w:rPr>
            </w:pPr>
          </w:p>
        </w:tc>
        <w:tc>
          <w:tcPr>
            <w:tcW w:w="3049" w:type="dxa"/>
            <w:vMerge/>
            <w:vAlign w:val="center"/>
            <w:hideMark/>
          </w:tcPr>
          <w:p w:rsidR="00A41037" w:rsidRPr="00BB6E52" w:rsidRDefault="00A41037" w:rsidP="00E4455D">
            <w:pPr>
              <w:rPr>
                <w:b/>
                <w:bCs/>
                <w:sz w:val="22"/>
                <w:szCs w:val="22"/>
              </w:rPr>
            </w:pPr>
          </w:p>
        </w:tc>
        <w:tc>
          <w:tcPr>
            <w:tcW w:w="1336" w:type="dxa"/>
            <w:vMerge/>
            <w:vAlign w:val="center"/>
            <w:hideMark/>
          </w:tcPr>
          <w:p w:rsidR="00A41037" w:rsidRPr="00BB6E52" w:rsidRDefault="00A41037" w:rsidP="00E4455D">
            <w:pPr>
              <w:rPr>
                <w:b/>
                <w:bCs/>
                <w:sz w:val="22"/>
                <w:szCs w:val="22"/>
              </w:rPr>
            </w:pPr>
          </w:p>
        </w:tc>
        <w:tc>
          <w:tcPr>
            <w:tcW w:w="1325" w:type="dxa"/>
            <w:vMerge/>
            <w:vAlign w:val="center"/>
            <w:hideMark/>
          </w:tcPr>
          <w:p w:rsidR="00A41037" w:rsidRPr="00BB6E52" w:rsidRDefault="00A41037" w:rsidP="00E4455D">
            <w:pPr>
              <w:rPr>
                <w:b/>
                <w:bCs/>
                <w:sz w:val="22"/>
                <w:szCs w:val="22"/>
              </w:rPr>
            </w:pPr>
          </w:p>
        </w:tc>
        <w:tc>
          <w:tcPr>
            <w:tcW w:w="1073" w:type="dxa"/>
            <w:shd w:val="clear" w:color="auto" w:fill="auto"/>
            <w:vAlign w:val="center"/>
            <w:hideMark/>
          </w:tcPr>
          <w:p w:rsidR="00A41037" w:rsidRPr="00BB6E52" w:rsidRDefault="00A41037" w:rsidP="00E4455D">
            <w:pPr>
              <w:jc w:val="center"/>
              <w:rPr>
                <w:b/>
                <w:sz w:val="22"/>
                <w:szCs w:val="22"/>
              </w:rPr>
            </w:pPr>
            <w:r w:rsidRPr="00BB6E52">
              <w:rPr>
                <w:b/>
                <w:sz w:val="22"/>
                <w:szCs w:val="22"/>
              </w:rPr>
              <w:t>Xã Phước Hà</w:t>
            </w:r>
          </w:p>
        </w:tc>
        <w:tc>
          <w:tcPr>
            <w:tcW w:w="1139" w:type="dxa"/>
            <w:shd w:val="clear" w:color="auto" w:fill="auto"/>
            <w:vAlign w:val="center"/>
            <w:hideMark/>
          </w:tcPr>
          <w:p w:rsidR="00A41037" w:rsidRPr="00BB6E52" w:rsidRDefault="00A41037" w:rsidP="00E4455D">
            <w:pPr>
              <w:jc w:val="center"/>
              <w:rPr>
                <w:b/>
                <w:sz w:val="22"/>
                <w:szCs w:val="22"/>
              </w:rPr>
            </w:pPr>
            <w:r w:rsidRPr="00BB6E52">
              <w:rPr>
                <w:b/>
                <w:sz w:val="22"/>
                <w:szCs w:val="22"/>
              </w:rPr>
              <w:t>Xã Phước Nam</w:t>
            </w:r>
          </w:p>
        </w:tc>
        <w:tc>
          <w:tcPr>
            <w:tcW w:w="1144" w:type="dxa"/>
            <w:shd w:val="clear" w:color="auto" w:fill="auto"/>
            <w:vAlign w:val="center"/>
            <w:hideMark/>
          </w:tcPr>
          <w:p w:rsidR="00A41037" w:rsidRPr="00BB6E52" w:rsidRDefault="00A41037" w:rsidP="00E4455D">
            <w:pPr>
              <w:jc w:val="center"/>
              <w:rPr>
                <w:b/>
                <w:sz w:val="22"/>
                <w:szCs w:val="22"/>
              </w:rPr>
            </w:pPr>
            <w:r w:rsidRPr="00BB6E52">
              <w:rPr>
                <w:b/>
                <w:sz w:val="22"/>
                <w:szCs w:val="22"/>
              </w:rPr>
              <w:t>Xã Phước Ninh</w:t>
            </w:r>
          </w:p>
        </w:tc>
        <w:tc>
          <w:tcPr>
            <w:tcW w:w="973" w:type="dxa"/>
            <w:shd w:val="clear" w:color="auto" w:fill="auto"/>
            <w:vAlign w:val="center"/>
            <w:hideMark/>
          </w:tcPr>
          <w:p w:rsidR="00A41037" w:rsidRPr="00BB6E52" w:rsidRDefault="00A41037" w:rsidP="00E4455D">
            <w:pPr>
              <w:jc w:val="center"/>
              <w:rPr>
                <w:b/>
                <w:sz w:val="22"/>
                <w:szCs w:val="22"/>
              </w:rPr>
            </w:pPr>
            <w:r w:rsidRPr="00BB6E52">
              <w:rPr>
                <w:b/>
                <w:sz w:val="22"/>
                <w:szCs w:val="22"/>
              </w:rPr>
              <w:t>Xã Nhị Hà</w:t>
            </w:r>
          </w:p>
        </w:tc>
        <w:tc>
          <w:tcPr>
            <w:tcW w:w="1119" w:type="dxa"/>
            <w:shd w:val="clear" w:color="auto" w:fill="auto"/>
            <w:vAlign w:val="center"/>
            <w:hideMark/>
          </w:tcPr>
          <w:p w:rsidR="00A41037" w:rsidRPr="00BB6E52" w:rsidRDefault="00A41037" w:rsidP="00E4455D">
            <w:pPr>
              <w:jc w:val="center"/>
              <w:rPr>
                <w:b/>
                <w:sz w:val="22"/>
                <w:szCs w:val="22"/>
              </w:rPr>
            </w:pPr>
            <w:r w:rsidRPr="00BB6E52">
              <w:rPr>
                <w:b/>
                <w:sz w:val="22"/>
                <w:szCs w:val="22"/>
              </w:rPr>
              <w:t>Xã Phước Dinh</w:t>
            </w:r>
          </w:p>
        </w:tc>
        <w:tc>
          <w:tcPr>
            <w:tcW w:w="1092" w:type="dxa"/>
            <w:shd w:val="clear" w:color="auto" w:fill="auto"/>
            <w:vAlign w:val="center"/>
            <w:hideMark/>
          </w:tcPr>
          <w:p w:rsidR="00A41037" w:rsidRPr="00BB6E52" w:rsidRDefault="00A41037" w:rsidP="00E4455D">
            <w:pPr>
              <w:jc w:val="center"/>
              <w:rPr>
                <w:b/>
                <w:sz w:val="22"/>
                <w:szCs w:val="22"/>
              </w:rPr>
            </w:pPr>
            <w:r w:rsidRPr="00BB6E52">
              <w:rPr>
                <w:b/>
                <w:sz w:val="22"/>
                <w:szCs w:val="22"/>
              </w:rPr>
              <w:t>Xã Phước Minh</w:t>
            </w:r>
          </w:p>
        </w:tc>
        <w:tc>
          <w:tcPr>
            <w:tcW w:w="1071" w:type="dxa"/>
            <w:shd w:val="clear" w:color="auto" w:fill="auto"/>
            <w:vAlign w:val="center"/>
            <w:hideMark/>
          </w:tcPr>
          <w:p w:rsidR="00A41037" w:rsidRPr="00BB6E52" w:rsidRDefault="00A41037" w:rsidP="00E4455D">
            <w:pPr>
              <w:jc w:val="center"/>
              <w:rPr>
                <w:b/>
                <w:sz w:val="22"/>
                <w:szCs w:val="22"/>
              </w:rPr>
            </w:pPr>
            <w:r w:rsidRPr="00BB6E52">
              <w:rPr>
                <w:b/>
                <w:sz w:val="22"/>
                <w:szCs w:val="22"/>
              </w:rPr>
              <w:t>Xã Phước Diêm</w:t>
            </w:r>
          </w:p>
        </w:tc>
        <w:tc>
          <w:tcPr>
            <w:tcW w:w="1047" w:type="dxa"/>
            <w:shd w:val="clear" w:color="auto" w:fill="auto"/>
            <w:vAlign w:val="center"/>
            <w:hideMark/>
          </w:tcPr>
          <w:p w:rsidR="00A41037" w:rsidRPr="00BB6E52" w:rsidRDefault="00A41037" w:rsidP="00E4455D">
            <w:pPr>
              <w:jc w:val="center"/>
              <w:rPr>
                <w:b/>
                <w:sz w:val="22"/>
                <w:szCs w:val="22"/>
              </w:rPr>
            </w:pPr>
            <w:r w:rsidRPr="00BB6E52">
              <w:rPr>
                <w:b/>
                <w:sz w:val="22"/>
                <w:szCs w:val="22"/>
              </w:rPr>
              <w:t>Xã Cà Ná</w:t>
            </w:r>
          </w:p>
        </w:tc>
      </w:tr>
      <w:tr w:rsidR="00BB6E52" w:rsidRPr="00BB6E52" w:rsidTr="00A41037">
        <w:trPr>
          <w:trHeight w:val="255"/>
          <w:jc w:val="center"/>
        </w:trPr>
        <w:tc>
          <w:tcPr>
            <w:tcW w:w="684" w:type="dxa"/>
            <w:shd w:val="clear" w:color="auto" w:fill="auto"/>
            <w:vAlign w:val="center"/>
            <w:hideMark/>
          </w:tcPr>
          <w:p w:rsidR="00A41037" w:rsidRPr="00BB6E52" w:rsidRDefault="00A41037" w:rsidP="00E4455D">
            <w:pPr>
              <w:jc w:val="center"/>
              <w:rPr>
                <w:sz w:val="18"/>
                <w:szCs w:val="18"/>
              </w:rPr>
            </w:pPr>
            <w:r w:rsidRPr="00BB6E52">
              <w:rPr>
                <w:sz w:val="18"/>
                <w:szCs w:val="18"/>
              </w:rPr>
              <w:t>(1)</w:t>
            </w:r>
          </w:p>
        </w:tc>
        <w:tc>
          <w:tcPr>
            <w:tcW w:w="3049" w:type="dxa"/>
            <w:shd w:val="clear" w:color="auto" w:fill="auto"/>
            <w:vAlign w:val="center"/>
            <w:hideMark/>
          </w:tcPr>
          <w:p w:rsidR="00A41037" w:rsidRPr="00BB6E52" w:rsidRDefault="00A41037" w:rsidP="00E4455D">
            <w:pPr>
              <w:jc w:val="center"/>
              <w:rPr>
                <w:sz w:val="18"/>
                <w:szCs w:val="18"/>
              </w:rPr>
            </w:pPr>
            <w:r w:rsidRPr="00BB6E52">
              <w:rPr>
                <w:sz w:val="18"/>
                <w:szCs w:val="18"/>
              </w:rPr>
              <w:t>(2)</w:t>
            </w:r>
          </w:p>
        </w:tc>
        <w:tc>
          <w:tcPr>
            <w:tcW w:w="1336" w:type="dxa"/>
            <w:shd w:val="clear" w:color="auto" w:fill="auto"/>
            <w:vAlign w:val="center"/>
            <w:hideMark/>
          </w:tcPr>
          <w:p w:rsidR="00A41037" w:rsidRPr="00BB6E52" w:rsidRDefault="00A41037" w:rsidP="00E4455D">
            <w:pPr>
              <w:jc w:val="center"/>
              <w:rPr>
                <w:sz w:val="18"/>
                <w:szCs w:val="18"/>
              </w:rPr>
            </w:pPr>
            <w:r w:rsidRPr="00BB6E52">
              <w:rPr>
                <w:sz w:val="18"/>
                <w:szCs w:val="18"/>
              </w:rPr>
              <w:t>(3)</w:t>
            </w:r>
          </w:p>
        </w:tc>
        <w:tc>
          <w:tcPr>
            <w:tcW w:w="1325" w:type="dxa"/>
            <w:shd w:val="clear" w:color="auto" w:fill="auto"/>
            <w:vAlign w:val="center"/>
            <w:hideMark/>
          </w:tcPr>
          <w:p w:rsidR="00A41037" w:rsidRPr="00BB6E52" w:rsidRDefault="00A41037" w:rsidP="00E4455D">
            <w:pPr>
              <w:jc w:val="center"/>
              <w:rPr>
                <w:sz w:val="18"/>
                <w:szCs w:val="18"/>
              </w:rPr>
            </w:pPr>
            <w:r w:rsidRPr="00BB6E52">
              <w:rPr>
                <w:sz w:val="18"/>
                <w:szCs w:val="18"/>
              </w:rPr>
              <w:t>(4)=(5+…+12)</w:t>
            </w:r>
          </w:p>
        </w:tc>
        <w:tc>
          <w:tcPr>
            <w:tcW w:w="1073" w:type="dxa"/>
            <w:shd w:val="clear" w:color="auto" w:fill="auto"/>
            <w:vAlign w:val="center"/>
            <w:hideMark/>
          </w:tcPr>
          <w:p w:rsidR="00A41037" w:rsidRPr="00BB6E52" w:rsidRDefault="00A41037" w:rsidP="00E4455D">
            <w:pPr>
              <w:jc w:val="center"/>
              <w:rPr>
                <w:sz w:val="18"/>
                <w:szCs w:val="18"/>
              </w:rPr>
            </w:pPr>
            <w:r w:rsidRPr="00BB6E52">
              <w:rPr>
                <w:sz w:val="18"/>
                <w:szCs w:val="18"/>
              </w:rPr>
              <w:t>(5)</w:t>
            </w:r>
          </w:p>
        </w:tc>
        <w:tc>
          <w:tcPr>
            <w:tcW w:w="1139" w:type="dxa"/>
            <w:shd w:val="clear" w:color="auto" w:fill="auto"/>
            <w:vAlign w:val="center"/>
            <w:hideMark/>
          </w:tcPr>
          <w:p w:rsidR="00A41037" w:rsidRPr="00BB6E52" w:rsidRDefault="00A41037" w:rsidP="00E4455D">
            <w:pPr>
              <w:jc w:val="center"/>
              <w:rPr>
                <w:sz w:val="18"/>
                <w:szCs w:val="18"/>
              </w:rPr>
            </w:pPr>
            <w:r w:rsidRPr="00BB6E52">
              <w:rPr>
                <w:sz w:val="18"/>
                <w:szCs w:val="18"/>
              </w:rPr>
              <w:t>(6)</w:t>
            </w:r>
          </w:p>
        </w:tc>
        <w:tc>
          <w:tcPr>
            <w:tcW w:w="1144" w:type="dxa"/>
            <w:shd w:val="clear" w:color="auto" w:fill="auto"/>
            <w:vAlign w:val="center"/>
            <w:hideMark/>
          </w:tcPr>
          <w:p w:rsidR="00A41037" w:rsidRPr="00BB6E52" w:rsidRDefault="00A41037" w:rsidP="00E4455D">
            <w:pPr>
              <w:jc w:val="center"/>
              <w:rPr>
                <w:sz w:val="18"/>
                <w:szCs w:val="18"/>
              </w:rPr>
            </w:pPr>
            <w:r w:rsidRPr="00BB6E52">
              <w:rPr>
                <w:sz w:val="18"/>
                <w:szCs w:val="18"/>
              </w:rPr>
              <w:t>(7)</w:t>
            </w:r>
          </w:p>
        </w:tc>
        <w:tc>
          <w:tcPr>
            <w:tcW w:w="973" w:type="dxa"/>
            <w:shd w:val="clear" w:color="auto" w:fill="auto"/>
            <w:vAlign w:val="center"/>
            <w:hideMark/>
          </w:tcPr>
          <w:p w:rsidR="00A41037" w:rsidRPr="00BB6E52" w:rsidRDefault="00A41037" w:rsidP="00E4455D">
            <w:pPr>
              <w:jc w:val="center"/>
              <w:rPr>
                <w:sz w:val="18"/>
                <w:szCs w:val="18"/>
              </w:rPr>
            </w:pPr>
            <w:r w:rsidRPr="00BB6E52">
              <w:rPr>
                <w:sz w:val="18"/>
                <w:szCs w:val="18"/>
              </w:rPr>
              <w:t>(8)</w:t>
            </w:r>
          </w:p>
        </w:tc>
        <w:tc>
          <w:tcPr>
            <w:tcW w:w="1119" w:type="dxa"/>
            <w:shd w:val="clear" w:color="auto" w:fill="auto"/>
            <w:vAlign w:val="center"/>
            <w:hideMark/>
          </w:tcPr>
          <w:p w:rsidR="00A41037" w:rsidRPr="00BB6E52" w:rsidRDefault="00A41037" w:rsidP="00E4455D">
            <w:pPr>
              <w:jc w:val="center"/>
              <w:rPr>
                <w:sz w:val="18"/>
                <w:szCs w:val="18"/>
              </w:rPr>
            </w:pPr>
            <w:r w:rsidRPr="00BB6E52">
              <w:rPr>
                <w:sz w:val="18"/>
                <w:szCs w:val="18"/>
              </w:rPr>
              <w:t>(9)</w:t>
            </w:r>
          </w:p>
        </w:tc>
        <w:tc>
          <w:tcPr>
            <w:tcW w:w="1092" w:type="dxa"/>
            <w:shd w:val="clear" w:color="auto" w:fill="auto"/>
            <w:vAlign w:val="center"/>
            <w:hideMark/>
          </w:tcPr>
          <w:p w:rsidR="00A41037" w:rsidRPr="00BB6E52" w:rsidRDefault="00A41037" w:rsidP="00E4455D">
            <w:pPr>
              <w:jc w:val="center"/>
              <w:rPr>
                <w:sz w:val="18"/>
                <w:szCs w:val="18"/>
              </w:rPr>
            </w:pPr>
            <w:r w:rsidRPr="00BB6E52">
              <w:rPr>
                <w:sz w:val="18"/>
                <w:szCs w:val="18"/>
              </w:rPr>
              <w:t>(10)</w:t>
            </w:r>
          </w:p>
        </w:tc>
        <w:tc>
          <w:tcPr>
            <w:tcW w:w="1071" w:type="dxa"/>
            <w:shd w:val="clear" w:color="auto" w:fill="auto"/>
            <w:vAlign w:val="center"/>
            <w:hideMark/>
          </w:tcPr>
          <w:p w:rsidR="00A41037" w:rsidRPr="00BB6E52" w:rsidRDefault="00A41037" w:rsidP="00E4455D">
            <w:pPr>
              <w:jc w:val="center"/>
              <w:rPr>
                <w:sz w:val="18"/>
                <w:szCs w:val="18"/>
              </w:rPr>
            </w:pPr>
            <w:r w:rsidRPr="00BB6E52">
              <w:rPr>
                <w:sz w:val="18"/>
                <w:szCs w:val="18"/>
              </w:rPr>
              <w:t>(11)</w:t>
            </w:r>
          </w:p>
        </w:tc>
        <w:tc>
          <w:tcPr>
            <w:tcW w:w="1047" w:type="dxa"/>
            <w:shd w:val="clear" w:color="auto" w:fill="auto"/>
            <w:vAlign w:val="center"/>
            <w:hideMark/>
          </w:tcPr>
          <w:p w:rsidR="00A41037" w:rsidRPr="00BB6E52" w:rsidRDefault="00A41037" w:rsidP="00E4455D">
            <w:pPr>
              <w:jc w:val="center"/>
              <w:rPr>
                <w:sz w:val="18"/>
                <w:szCs w:val="18"/>
              </w:rPr>
            </w:pPr>
            <w:r w:rsidRPr="00BB6E52">
              <w:rPr>
                <w:sz w:val="18"/>
                <w:szCs w:val="18"/>
              </w:rPr>
              <w:t>(12)</w:t>
            </w:r>
          </w:p>
        </w:tc>
      </w:tr>
      <w:tr w:rsidR="00BB6E52" w:rsidRPr="00BB6E52" w:rsidTr="00A41037">
        <w:trPr>
          <w:trHeight w:val="630"/>
          <w:jc w:val="center"/>
        </w:trPr>
        <w:tc>
          <w:tcPr>
            <w:tcW w:w="684" w:type="dxa"/>
            <w:shd w:val="clear" w:color="auto" w:fill="auto"/>
            <w:vAlign w:val="center"/>
            <w:hideMark/>
          </w:tcPr>
          <w:p w:rsidR="00A41037" w:rsidRPr="00BB6E52" w:rsidRDefault="00A41037" w:rsidP="00E4455D">
            <w:pPr>
              <w:rPr>
                <w:b/>
                <w:bCs/>
                <w:sz w:val="22"/>
                <w:szCs w:val="22"/>
              </w:rPr>
            </w:pPr>
            <w:r w:rsidRPr="00BB6E52">
              <w:rPr>
                <w:b/>
                <w:bCs/>
                <w:sz w:val="22"/>
                <w:szCs w:val="22"/>
              </w:rPr>
              <w:t>1</w:t>
            </w:r>
          </w:p>
        </w:tc>
        <w:tc>
          <w:tcPr>
            <w:tcW w:w="3049" w:type="dxa"/>
            <w:shd w:val="clear" w:color="auto" w:fill="auto"/>
            <w:vAlign w:val="center"/>
            <w:hideMark/>
          </w:tcPr>
          <w:p w:rsidR="00A41037" w:rsidRPr="00BB6E52" w:rsidRDefault="00A41037" w:rsidP="00E4455D">
            <w:pPr>
              <w:rPr>
                <w:b/>
                <w:bCs/>
                <w:sz w:val="22"/>
                <w:szCs w:val="22"/>
              </w:rPr>
            </w:pPr>
            <w:r w:rsidRPr="00BB6E52">
              <w:rPr>
                <w:b/>
                <w:bCs/>
                <w:sz w:val="22"/>
                <w:szCs w:val="22"/>
              </w:rPr>
              <w:t>Đất nông nghiệp chuyển sang phi nông nghiệp</w:t>
            </w:r>
          </w:p>
        </w:tc>
        <w:tc>
          <w:tcPr>
            <w:tcW w:w="1336" w:type="dxa"/>
            <w:shd w:val="clear" w:color="auto" w:fill="auto"/>
            <w:vAlign w:val="center"/>
            <w:hideMark/>
          </w:tcPr>
          <w:p w:rsidR="00A41037" w:rsidRPr="00BB6E52" w:rsidRDefault="00A41037" w:rsidP="00E4455D">
            <w:pPr>
              <w:jc w:val="center"/>
              <w:rPr>
                <w:b/>
                <w:bCs/>
                <w:sz w:val="22"/>
                <w:szCs w:val="22"/>
              </w:rPr>
            </w:pPr>
            <w:r w:rsidRPr="00BB6E52">
              <w:rPr>
                <w:b/>
                <w:bCs/>
                <w:sz w:val="22"/>
                <w:szCs w:val="22"/>
              </w:rPr>
              <w:t>NNP/PNN</w:t>
            </w:r>
          </w:p>
        </w:tc>
        <w:tc>
          <w:tcPr>
            <w:tcW w:w="1325"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4.838,29 </w:t>
            </w:r>
          </w:p>
        </w:tc>
        <w:tc>
          <w:tcPr>
            <w:tcW w:w="1073"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374,89 </w:t>
            </w:r>
          </w:p>
        </w:tc>
        <w:tc>
          <w:tcPr>
            <w:tcW w:w="1139"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554,75 </w:t>
            </w:r>
          </w:p>
        </w:tc>
        <w:tc>
          <w:tcPr>
            <w:tcW w:w="1144"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240,14 </w:t>
            </w:r>
          </w:p>
        </w:tc>
        <w:tc>
          <w:tcPr>
            <w:tcW w:w="973"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374,32 </w:t>
            </w:r>
          </w:p>
        </w:tc>
        <w:tc>
          <w:tcPr>
            <w:tcW w:w="1119"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845,61 </w:t>
            </w:r>
          </w:p>
        </w:tc>
        <w:tc>
          <w:tcPr>
            <w:tcW w:w="1092"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1.202,04 </w:t>
            </w:r>
          </w:p>
        </w:tc>
        <w:tc>
          <w:tcPr>
            <w:tcW w:w="1071"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1.151,66 </w:t>
            </w:r>
          </w:p>
        </w:tc>
        <w:tc>
          <w:tcPr>
            <w:tcW w:w="1047"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94,88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t>1.1</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trồng lúa</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LUA/PNN</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124,52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4,29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55,91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26,48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37,73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0,11 </w:t>
            </w:r>
          </w:p>
        </w:tc>
        <w:tc>
          <w:tcPr>
            <w:tcW w:w="1092"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071"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 </w:t>
            </w:r>
          </w:p>
        </w:tc>
        <w:tc>
          <w:tcPr>
            <w:tcW w:w="1047"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i/>
                <w:iCs/>
                <w:sz w:val="22"/>
                <w:szCs w:val="22"/>
              </w:rPr>
            </w:pPr>
          </w:p>
        </w:tc>
        <w:tc>
          <w:tcPr>
            <w:tcW w:w="3049" w:type="dxa"/>
            <w:shd w:val="clear" w:color="auto" w:fill="auto"/>
            <w:vAlign w:val="center"/>
            <w:hideMark/>
          </w:tcPr>
          <w:p w:rsidR="00A41037" w:rsidRPr="00BB6E52" w:rsidRDefault="00A41037" w:rsidP="00E4455D">
            <w:pPr>
              <w:rPr>
                <w:i/>
                <w:iCs/>
                <w:sz w:val="22"/>
                <w:szCs w:val="22"/>
              </w:rPr>
            </w:pPr>
            <w:r w:rsidRPr="00BB6E52">
              <w:rPr>
                <w:i/>
                <w:iCs/>
                <w:sz w:val="22"/>
                <w:szCs w:val="22"/>
              </w:rPr>
              <w:t>Đất chuyên trồng lúa nước</w:t>
            </w:r>
          </w:p>
        </w:tc>
        <w:tc>
          <w:tcPr>
            <w:tcW w:w="1336" w:type="dxa"/>
            <w:shd w:val="clear" w:color="auto" w:fill="auto"/>
            <w:vAlign w:val="center"/>
            <w:hideMark/>
          </w:tcPr>
          <w:p w:rsidR="00A41037" w:rsidRPr="00BB6E52" w:rsidRDefault="00A41037" w:rsidP="00E4455D">
            <w:pPr>
              <w:jc w:val="center"/>
              <w:rPr>
                <w:i/>
                <w:iCs/>
                <w:sz w:val="22"/>
                <w:szCs w:val="22"/>
              </w:rPr>
            </w:pPr>
            <w:r w:rsidRPr="00BB6E52">
              <w:rPr>
                <w:i/>
                <w:iCs/>
                <w:sz w:val="22"/>
                <w:szCs w:val="22"/>
              </w:rPr>
              <w:t>LUC/PNN</w:t>
            </w:r>
          </w:p>
        </w:tc>
        <w:tc>
          <w:tcPr>
            <w:tcW w:w="1325"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xml:space="preserve">122,08 </w:t>
            </w:r>
          </w:p>
        </w:tc>
        <w:tc>
          <w:tcPr>
            <w:tcW w:w="1073"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xml:space="preserve">4,29 </w:t>
            </w:r>
          </w:p>
        </w:tc>
        <w:tc>
          <w:tcPr>
            <w:tcW w:w="1139"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xml:space="preserve">53,47 </w:t>
            </w:r>
          </w:p>
        </w:tc>
        <w:tc>
          <w:tcPr>
            <w:tcW w:w="1144"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xml:space="preserve">26,48 </w:t>
            </w:r>
          </w:p>
        </w:tc>
        <w:tc>
          <w:tcPr>
            <w:tcW w:w="973"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xml:space="preserve">37,73 </w:t>
            </w:r>
          </w:p>
        </w:tc>
        <w:tc>
          <w:tcPr>
            <w:tcW w:w="1119"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xml:space="preserve">0,11 </w:t>
            </w:r>
          </w:p>
        </w:tc>
        <w:tc>
          <w:tcPr>
            <w:tcW w:w="1092"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xml:space="preserve"> - </w:t>
            </w:r>
          </w:p>
        </w:tc>
        <w:tc>
          <w:tcPr>
            <w:tcW w:w="1071"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xml:space="preserve"> - </w:t>
            </w:r>
          </w:p>
        </w:tc>
        <w:tc>
          <w:tcPr>
            <w:tcW w:w="1047"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xml:space="preserve"> -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t>1.2</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trồng cây hàng năm khác</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HNK/PNN</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2.610,06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289,58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354,96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205,28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228,00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443,91 </w:t>
            </w:r>
          </w:p>
        </w:tc>
        <w:tc>
          <w:tcPr>
            <w:tcW w:w="1092"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548,93 </w:t>
            </w:r>
          </w:p>
        </w:tc>
        <w:tc>
          <w:tcPr>
            <w:tcW w:w="1071"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494,61 </w:t>
            </w:r>
          </w:p>
        </w:tc>
        <w:tc>
          <w:tcPr>
            <w:tcW w:w="1047"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44,79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t>1.3</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trồng cây lâu năm</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CLN/PNN</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398,85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28,81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37,40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7,18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66,37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40,33 </w:t>
            </w:r>
          </w:p>
        </w:tc>
        <w:tc>
          <w:tcPr>
            <w:tcW w:w="1092"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141,48 </w:t>
            </w:r>
          </w:p>
        </w:tc>
        <w:tc>
          <w:tcPr>
            <w:tcW w:w="1071"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74,20 </w:t>
            </w:r>
          </w:p>
        </w:tc>
        <w:tc>
          <w:tcPr>
            <w:tcW w:w="1047"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3,08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t>1.4</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rừng phòng hộ</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RPH/PNN</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304,12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42,45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87,84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2,47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61,72 </w:t>
            </w:r>
          </w:p>
        </w:tc>
        <w:tc>
          <w:tcPr>
            <w:tcW w:w="1092"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46,24 </w:t>
            </w:r>
          </w:p>
        </w:tc>
        <w:tc>
          <w:tcPr>
            <w:tcW w:w="1071"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62,86 </w:t>
            </w:r>
          </w:p>
        </w:tc>
        <w:tc>
          <w:tcPr>
            <w:tcW w:w="1047"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0,54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t>1.5</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rừng sản xuất</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RSX/PNN</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345,71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9,76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16,44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38,40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281,11 </w:t>
            </w:r>
          </w:p>
        </w:tc>
        <w:tc>
          <w:tcPr>
            <w:tcW w:w="1092"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071"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 </w:t>
            </w:r>
          </w:p>
        </w:tc>
        <w:tc>
          <w:tcPr>
            <w:tcW w:w="1047"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i/>
                <w:iCs/>
                <w:sz w:val="22"/>
                <w:szCs w:val="22"/>
              </w:rPr>
            </w:pPr>
          </w:p>
        </w:tc>
        <w:tc>
          <w:tcPr>
            <w:tcW w:w="3049" w:type="dxa"/>
            <w:shd w:val="clear" w:color="auto" w:fill="auto"/>
            <w:vAlign w:val="center"/>
            <w:hideMark/>
          </w:tcPr>
          <w:p w:rsidR="00A41037" w:rsidRPr="00BB6E52" w:rsidRDefault="00A41037" w:rsidP="00E4455D">
            <w:pPr>
              <w:rPr>
                <w:i/>
                <w:iCs/>
                <w:sz w:val="22"/>
                <w:szCs w:val="22"/>
              </w:rPr>
            </w:pPr>
            <w:r w:rsidRPr="00BB6E52">
              <w:rPr>
                <w:i/>
                <w:iCs/>
                <w:sz w:val="22"/>
                <w:szCs w:val="22"/>
              </w:rPr>
              <w:t>Đất có rừng sản xuất là rừng tự nhiên</w:t>
            </w:r>
          </w:p>
        </w:tc>
        <w:tc>
          <w:tcPr>
            <w:tcW w:w="1336" w:type="dxa"/>
            <w:shd w:val="clear" w:color="auto" w:fill="auto"/>
            <w:vAlign w:val="center"/>
            <w:hideMark/>
          </w:tcPr>
          <w:p w:rsidR="00A41037" w:rsidRPr="00BB6E52" w:rsidRDefault="00A41037" w:rsidP="00E4455D">
            <w:pPr>
              <w:jc w:val="center"/>
              <w:rPr>
                <w:i/>
                <w:iCs/>
                <w:sz w:val="22"/>
                <w:szCs w:val="22"/>
              </w:rPr>
            </w:pPr>
            <w:r w:rsidRPr="00BB6E52">
              <w:rPr>
                <w:i/>
                <w:iCs/>
                <w:sz w:val="22"/>
                <w:szCs w:val="22"/>
              </w:rPr>
              <w:t>RSN/PNN</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092"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071"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 </w:t>
            </w:r>
          </w:p>
        </w:tc>
        <w:tc>
          <w:tcPr>
            <w:tcW w:w="1047"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t>1.6</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nuôi trồng thuỷ sản</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NTS/PNN</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109,64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2,20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1,35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16,63 </w:t>
            </w:r>
          </w:p>
        </w:tc>
        <w:tc>
          <w:tcPr>
            <w:tcW w:w="1092"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1,20 </w:t>
            </w:r>
          </w:p>
        </w:tc>
        <w:tc>
          <w:tcPr>
            <w:tcW w:w="1071"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66,99 </w:t>
            </w:r>
          </w:p>
        </w:tc>
        <w:tc>
          <w:tcPr>
            <w:tcW w:w="1047"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21,27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t>1.7</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làm muối</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LMU/PNN</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942,78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1,20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092"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464,15 </w:t>
            </w:r>
          </w:p>
        </w:tc>
        <w:tc>
          <w:tcPr>
            <w:tcW w:w="1071"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452,71 </w:t>
            </w:r>
          </w:p>
        </w:tc>
        <w:tc>
          <w:tcPr>
            <w:tcW w:w="1047"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24,72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t>1.8</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nông nghiệp khác</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NKH/PNN</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2,61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1,80 </w:t>
            </w:r>
          </w:p>
        </w:tc>
        <w:tc>
          <w:tcPr>
            <w:tcW w:w="1092"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0,04 </w:t>
            </w:r>
          </w:p>
        </w:tc>
        <w:tc>
          <w:tcPr>
            <w:tcW w:w="1071"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0,29 </w:t>
            </w:r>
          </w:p>
        </w:tc>
        <w:tc>
          <w:tcPr>
            <w:tcW w:w="1047"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0,48 </w:t>
            </w:r>
          </w:p>
        </w:tc>
      </w:tr>
      <w:tr w:rsidR="00BB6E52" w:rsidRPr="00BB6E52" w:rsidTr="00A41037">
        <w:trPr>
          <w:trHeight w:val="630"/>
          <w:jc w:val="center"/>
        </w:trPr>
        <w:tc>
          <w:tcPr>
            <w:tcW w:w="684" w:type="dxa"/>
            <w:shd w:val="clear" w:color="auto" w:fill="auto"/>
            <w:vAlign w:val="center"/>
            <w:hideMark/>
          </w:tcPr>
          <w:p w:rsidR="00A41037" w:rsidRPr="00BB6E52" w:rsidRDefault="00A41037" w:rsidP="00E4455D">
            <w:pPr>
              <w:rPr>
                <w:b/>
                <w:bCs/>
                <w:sz w:val="22"/>
                <w:szCs w:val="22"/>
              </w:rPr>
            </w:pPr>
            <w:r w:rsidRPr="00BB6E52">
              <w:rPr>
                <w:b/>
                <w:bCs/>
                <w:sz w:val="22"/>
                <w:szCs w:val="22"/>
              </w:rPr>
              <w:t>2</w:t>
            </w:r>
          </w:p>
        </w:tc>
        <w:tc>
          <w:tcPr>
            <w:tcW w:w="3049" w:type="dxa"/>
            <w:shd w:val="clear" w:color="auto" w:fill="auto"/>
            <w:vAlign w:val="center"/>
            <w:hideMark/>
          </w:tcPr>
          <w:p w:rsidR="00A41037" w:rsidRPr="00BB6E52" w:rsidRDefault="00A41037" w:rsidP="00E4455D">
            <w:pPr>
              <w:rPr>
                <w:b/>
                <w:bCs/>
                <w:sz w:val="22"/>
                <w:szCs w:val="22"/>
              </w:rPr>
            </w:pPr>
            <w:r w:rsidRPr="00BB6E52">
              <w:rPr>
                <w:b/>
                <w:bCs/>
                <w:sz w:val="22"/>
                <w:szCs w:val="22"/>
              </w:rPr>
              <w:t>Chuyển đổi cơ cấu sử dụng đất trong nội bộ đất nông nghiệp</w:t>
            </w:r>
          </w:p>
        </w:tc>
        <w:tc>
          <w:tcPr>
            <w:tcW w:w="1336" w:type="dxa"/>
            <w:shd w:val="clear" w:color="auto" w:fill="auto"/>
            <w:vAlign w:val="center"/>
            <w:hideMark/>
          </w:tcPr>
          <w:p w:rsidR="00A41037" w:rsidRPr="00BB6E52" w:rsidRDefault="00A41037" w:rsidP="00E4455D">
            <w:pPr>
              <w:jc w:val="center"/>
              <w:rPr>
                <w:b/>
                <w:bCs/>
                <w:sz w:val="22"/>
                <w:szCs w:val="22"/>
              </w:rPr>
            </w:pPr>
            <w:r w:rsidRPr="00BB6E52">
              <w:rPr>
                <w:b/>
                <w:bCs/>
                <w:sz w:val="22"/>
                <w:szCs w:val="22"/>
              </w:rPr>
              <w:t> </w:t>
            </w:r>
          </w:p>
        </w:tc>
        <w:tc>
          <w:tcPr>
            <w:tcW w:w="1325"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2.937,70 </w:t>
            </w:r>
          </w:p>
        </w:tc>
        <w:tc>
          <w:tcPr>
            <w:tcW w:w="1073"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302,85 </w:t>
            </w:r>
          </w:p>
        </w:tc>
        <w:tc>
          <w:tcPr>
            <w:tcW w:w="1139"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w:t>
            </w:r>
          </w:p>
        </w:tc>
        <w:tc>
          <w:tcPr>
            <w:tcW w:w="1144"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w:t>
            </w:r>
          </w:p>
        </w:tc>
        <w:tc>
          <w:tcPr>
            <w:tcW w:w="973"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356,67 </w:t>
            </w:r>
          </w:p>
        </w:tc>
        <w:tc>
          <w:tcPr>
            <w:tcW w:w="1119"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1.882,87 </w:t>
            </w:r>
          </w:p>
        </w:tc>
        <w:tc>
          <w:tcPr>
            <w:tcW w:w="1092"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389,09 </w:t>
            </w:r>
          </w:p>
        </w:tc>
        <w:tc>
          <w:tcPr>
            <w:tcW w:w="1071"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 </w:t>
            </w:r>
          </w:p>
        </w:tc>
        <w:tc>
          <w:tcPr>
            <w:tcW w:w="1047"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6,22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3049" w:type="dxa"/>
            <w:shd w:val="clear" w:color="auto" w:fill="auto"/>
            <w:vAlign w:val="center"/>
            <w:hideMark/>
          </w:tcPr>
          <w:p w:rsidR="00A41037" w:rsidRPr="00BB6E52" w:rsidRDefault="00A41037" w:rsidP="00E4455D">
            <w:pPr>
              <w:rPr>
                <w:i/>
                <w:iCs/>
                <w:sz w:val="22"/>
                <w:szCs w:val="22"/>
              </w:rPr>
            </w:pPr>
            <w:r w:rsidRPr="00BB6E52">
              <w:rPr>
                <w:i/>
                <w:iCs/>
                <w:sz w:val="22"/>
                <w:szCs w:val="22"/>
              </w:rPr>
              <w:t>Trong đó:</w:t>
            </w:r>
          </w:p>
        </w:tc>
        <w:tc>
          <w:tcPr>
            <w:tcW w:w="1336" w:type="dxa"/>
            <w:shd w:val="clear" w:color="auto" w:fill="auto"/>
            <w:vAlign w:val="center"/>
            <w:hideMark/>
          </w:tcPr>
          <w:p w:rsidR="00A41037" w:rsidRPr="00BB6E52" w:rsidRDefault="00A41037" w:rsidP="00E4455D">
            <w:pPr>
              <w:jc w:val="center"/>
              <w:rPr>
                <w:i/>
                <w:iCs/>
                <w:sz w:val="22"/>
                <w:szCs w:val="22"/>
              </w:rPr>
            </w:pPr>
            <w:r w:rsidRPr="00BB6E52">
              <w:rPr>
                <w:i/>
                <w:iCs/>
                <w:sz w:val="22"/>
                <w:szCs w:val="22"/>
              </w:rPr>
              <w:t> </w:t>
            </w:r>
          </w:p>
        </w:tc>
        <w:tc>
          <w:tcPr>
            <w:tcW w:w="1325"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w:t>
            </w:r>
          </w:p>
        </w:tc>
        <w:tc>
          <w:tcPr>
            <w:tcW w:w="1073"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w:t>
            </w:r>
          </w:p>
        </w:tc>
        <w:tc>
          <w:tcPr>
            <w:tcW w:w="1139"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w:t>
            </w:r>
          </w:p>
        </w:tc>
        <w:tc>
          <w:tcPr>
            <w:tcW w:w="1144"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w:t>
            </w:r>
          </w:p>
        </w:tc>
        <w:tc>
          <w:tcPr>
            <w:tcW w:w="973"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w:t>
            </w:r>
          </w:p>
        </w:tc>
        <w:tc>
          <w:tcPr>
            <w:tcW w:w="1119" w:type="dxa"/>
            <w:shd w:val="clear" w:color="auto" w:fill="auto"/>
            <w:vAlign w:val="center"/>
            <w:hideMark/>
          </w:tcPr>
          <w:p w:rsidR="00A41037" w:rsidRPr="00BB6E52" w:rsidRDefault="00A41037" w:rsidP="00E4455D">
            <w:pPr>
              <w:jc w:val="right"/>
              <w:rPr>
                <w:i/>
                <w:iCs/>
                <w:sz w:val="22"/>
                <w:szCs w:val="22"/>
              </w:rPr>
            </w:pPr>
            <w:r w:rsidRPr="00BB6E52">
              <w:rPr>
                <w:i/>
                <w:iCs/>
                <w:sz w:val="22"/>
                <w:szCs w:val="22"/>
              </w:rPr>
              <w:t> </w:t>
            </w:r>
          </w:p>
        </w:tc>
        <w:tc>
          <w:tcPr>
            <w:tcW w:w="1092" w:type="dxa"/>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 </w:t>
            </w:r>
          </w:p>
        </w:tc>
        <w:tc>
          <w:tcPr>
            <w:tcW w:w="1071" w:type="dxa"/>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 </w:t>
            </w:r>
          </w:p>
        </w:tc>
        <w:tc>
          <w:tcPr>
            <w:tcW w:w="1047" w:type="dxa"/>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 </w:t>
            </w:r>
          </w:p>
        </w:tc>
      </w:tr>
      <w:tr w:rsidR="00BB6E52" w:rsidRPr="00BB6E52" w:rsidTr="00A41037">
        <w:trPr>
          <w:trHeight w:val="630"/>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t>2.1</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trồng lúa chuyển sang đất trồng cây lâu năm</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LUA/CLN</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38,69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38,69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092"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w:t>
            </w:r>
          </w:p>
        </w:tc>
        <w:tc>
          <w:tcPr>
            <w:tcW w:w="1071"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 </w:t>
            </w:r>
          </w:p>
        </w:tc>
        <w:tc>
          <w:tcPr>
            <w:tcW w:w="1047"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w:t>
            </w:r>
          </w:p>
        </w:tc>
      </w:tr>
      <w:tr w:rsidR="00BB6E52" w:rsidRPr="00BB6E52" w:rsidTr="00A41037">
        <w:trPr>
          <w:trHeight w:val="630"/>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t>2.2</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trồng cây hàng năm khác chuyển sang đất làm muối</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HNK/LMU</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21,00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092"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14,78 </w:t>
            </w:r>
          </w:p>
        </w:tc>
        <w:tc>
          <w:tcPr>
            <w:tcW w:w="1071"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 </w:t>
            </w:r>
          </w:p>
        </w:tc>
        <w:tc>
          <w:tcPr>
            <w:tcW w:w="1047"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6,22 </w:t>
            </w:r>
          </w:p>
        </w:tc>
      </w:tr>
      <w:tr w:rsidR="00BB6E52" w:rsidRPr="00BB6E52" w:rsidTr="00A41037">
        <w:trPr>
          <w:trHeight w:val="630"/>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lastRenderedPageBreak/>
              <w:t>2.3</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rừng phòng hộ chuyển sang đất nông nghiệp không phải là rừng</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RPH/NKR</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689,84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100,00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57,92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157,61 </w:t>
            </w:r>
          </w:p>
        </w:tc>
        <w:tc>
          <w:tcPr>
            <w:tcW w:w="1092"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374,31 </w:t>
            </w:r>
          </w:p>
        </w:tc>
        <w:tc>
          <w:tcPr>
            <w:tcW w:w="1071"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 </w:t>
            </w:r>
          </w:p>
        </w:tc>
        <w:tc>
          <w:tcPr>
            <w:tcW w:w="1047"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w:t>
            </w:r>
          </w:p>
        </w:tc>
      </w:tr>
      <w:tr w:rsidR="00BB6E52" w:rsidRPr="00BB6E52" w:rsidTr="00A41037">
        <w:trPr>
          <w:trHeight w:val="630"/>
          <w:jc w:val="center"/>
        </w:trPr>
        <w:tc>
          <w:tcPr>
            <w:tcW w:w="684" w:type="dxa"/>
            <w:shd w:val="clear" w:color="auto" w:fill="auto"/>
            <w:vAlign w:val="center"/>
            <w:hideMark/>
          </w:tcPr>
          <w:p w:rsidR="00A41037" w:rsidRPr="00BB6E52" w:rsidRDefault="00A41037" w:rsidP="00E4455D">
            <w:pPr>
              <w:rPr>
                <w:sz w:val="22"/>
                <w:szCs w:val="22"/>
              </w:rPr>
            </w:pPr>
            <w:r w:rsidRPr="00BB6E52">
              <w:rPr>
                <w:sz w:val="22"/>
                <w:szCs w:val="22"/>
              </w:rPr>
              <w:t>2.4</w:t>
            </w:r>
          </w:p>
        </w:tc>
        <w:tc>
          <w:tcPr>
            <w:tcW w:w="3049" w:type="dxa"/>
            <w:shd w:val="clear" w:color="auto" w:fill="auto"/>
            <w:vAlign w:val="center"/>
            <w:hideMark/>
          </w:tcPr>
          <w:p w:rsidR="00A41037" w:rsidRPr="00BB6E52" w:rsidRDefault="00A41037" w:rsidP="00E4455D">
            <w:pPr>
              <w:rPr>
                <w:sz w:val="22"/>
                <w:szCs w:val="22"/>
              </w:rPr>
            </w:pPr>
            <w:r w:rsidRPr="00BB6E52">
              <w:rPr>
                <w:sz w:val="22"/>
                <w:szCs w:val="22"/>
              </w:rPr>
              <w:t>Đất rừng sản xuất chuyển sang đất nông nghiệp không phải là rừng</w:t>
            </w:r>
          </w:p>
        </w:tc>
        <w:tc>
          <w:tcPr>
            <w:tcW w:w="1336" w:type="dxa"/>
            <w:shd w:val="clear" w:color="auto" w:fill="auto"/>
            <w:vAlign w:val="center"/>
            <w:hideMark/>
          </w:tcPr>
          <w:p w:rsidR="00A41037" w:rsidRPr="00BB6E52" w:rsidRDefault="00A41037" w:rsidP="00E4455D">
            <w:pPr>
              <w:jc w:val="center"/>
              <w:rPr>
                <w:sz w:val="22"/>
                <w:szCs w:val="22"/>
              </w:rPr>
            </w:pPr>
            <w:r w:rsidRPr="00BB6E52">
              <w:rPr>
                <w:sz w:val="22"/>
                <w:szCs w:val="22"/>
              </w:rPr>
              <w:t>RSX/NKR</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2.188,17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202,85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260,06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1.725,26 </w:t>
            </w:r>
          </w:p>
        </w:tc>
        <w:tc>
          <w:tcPr>
            <w:tcW w:w="1092"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w:t>
            </w:r>
          </w:p>
        </w:tc>
        <w:tc>
          <w:tcPr>
            <w:tcW w:w="1071"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 </w:t>
            </w:r>
          </w:p>
        </w:tc>
        <w:tc>
          <w:tcPr>
            <w:tcW w:w="1047"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w:t>
            </w:r>
          </w:p>
        </w:tc>
      </w:tr>
      <w:tr w:rsidR="00BB6E52" w:rsidRPr="00BB6E52" w:rsidTr="00A41037">
        <w:trPr>
          <w:trHeight w:val="315"/>
          <w:jc w:val="center"/>
        </w:trPr>
        <w:tc>
          <w:tcPr>
            <w:tcW w:w="684" w:type="dxa"/>
            <w:shd w:val="clear" w:color="auto" w:fill="auto"/>
            <w:vAlign w:val="center"/>
            <w:hideMark/>
          </w:tcPr>
          <w:p w:rsidR="00A41037" w:rsidRPr="00BB6E52" w:rsidRDefault="00A41037" w:rsidP="00E4455D">
            <w:pPr>
              <w:rPr>
                <w:i/>
                <w:iCs/>
                <w:sz w:val="22"/>
                <w:szCs w:val="22"/>
              </w:rPr>
            </w:pPr>
          </w:p>
        </w:tc>
        <w:tc>
          <w:tcPr>
            <w:tcW w:w="3049" w:type="dxa"/>
            <w:shd w:val="clear" w:color="auto" w:fill="auto"/>
            <w:vAlign w:val="center"/>
            <w:hideMark/>
          </w:tcPr>
          <w:p w:rsidR="00A41037" w:rsidRPr="00BB6E52" w:rsidRDefault="00A41037" w:rsidP="00E4455D">
            <w:pPr>
              <w:rPr>
                <w:i/>
                <w:iCs/>
                <w:sz w:val="22"/>
                <w:szCs w:val="22"/>
              </w:rPr>
            </w:pPr>
            <w:r w:rsidRPr="00BB6E52">
              <w:rPr>
                <w:i/>
                <w:iCs/>
                <w:sz w:val="22"/>
                <w:szCs w:val="22"/>
              </w:rPr>
              <w:t xml:space="preserve">Đất có rừng sản xuất là rừng tự nhiên </w:t>
            </w:r>
          </w:p>
        </w:tc>
        <w:tc>
          <w:tcPr>
            <w:tcW w:w="1336" w:type="dxa"/>
            <w:shd w:val="clear" w:color="auto" w:fill="auto"/>
            <w:vAlign w:val="center"/>
            <w:hideMark/>
          </w:tcPr>
          <w:p w:rsidR="00A41037" w:rsidRPr="00BB6E52" w:rsidRDefault="00A41037" w:rsidP="00E4455D">
            <w:pPr>
              <w:jc w:val="center"/>
              <w:rPr>
                <w:i/>
                <w:iCs/>
                <w:sz w:val="22"/>
                <w:szCs w:val="22"/>
              </w:rPr>
            </w:pPr>
            <w:r w:rsidRPr="00BB6E52">
              <w:rPr>
                <w:i/>
                <w:iCs/>
                <w:sz w:val="22"/>
                <w:szCs w:val="22"/>
              </w:rPr>
              <w:t>RSN/NKR</w:t>
            </w:r>
          </w:p>
        </w:tc>
        <w:tc>
          <w:tcPr>
            <w:tcW w:w="1325"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0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3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44"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973"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119" w:type="dxa"/>
            <w:shd w:val="clear" w:color="auto" w:fill="auto"/>
            <w:vAlign w:val="center"/>
            <w:hideMark/>
          </w:tcPr>
          <w:p w:rsidR="00A41037" w:rsidRPr="00BB6E52" w:rsidRDefault="00A41037" w:rsidP="00E4455D">
            <w:pPr>
              <w:jc w:val="right"/>
              <w:rPr>
                <w:sz w:val="22"/>
                <w:szCs w:val="22"/>
              </w:rPr>
            </w:pPr>
            <w:r w:rsidRPr="00BB6E52">
              <w:rPr>
                <w:sz w:val="22"/>
                <w:szCs w:val="22"/>
              </w:rPr>
              <w:t xml:space="preserve">- </w:t>
            </w:r>
          </w:p>
        </w:tc>
        <w:tc>
          <w:tcPr>
            <w:tcW w:w="1092"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w:t>
            </w:r>
          </w:p>
        </w:tc>
        <w:tc>
          <w:tcPr>
            <w:tcW w:w="1071"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 </w:t>
            </w:r>
          </w:p>
        </w:tc>
        <w:tc>
          <w:tcPr>
            <w:tcW w:w="1047" w:type="dxa"/>
            <w:shd w:val="clear" w:color="auto" w:fill="auto"/>
            <w:noWrap/>
            <w:vAlign w:val="center"/>
            <w:hideMark/>
          </w:tcPr>
          <w:p w:rsidR="00A41037" w:rsidRPr="00BB6E52" w:rsidRDefault="00A41037" w:rsidP="00E4455D">
            <w:pPr>
              <w:jc w:val="right"/>
              <w:rPr>
                <w:sz w:val="22"/>
                <w:szCs w:val="22"/>
              </w:rPr>
            </w:pPr>
            <w:r w:rsidRPr="00BB6E52">
              <w:rPr>
                <w:sz w:val="22"/>
                <w:szCs w:val="22"/>
              </w:rPr>
              <w:t xml:space="preserve">- </w:t>
            </w:r>
          </w:p>
        </w:tc>
      </w:tr>
      <w:tr w:rsidR="00BB6E52" w:rsidRPr="00BB6E52" w:rsidTr="00A41037">
        <w:trPr>
          <w:trHeight w:val="630"/>
          <w:jc w:val="center"/>
        </w:trPr>
        <w:tc>
          <w:tcPr>
            <w:tcW w:w="684" w:type="dxa"/>
            <w:shd w:val="clear" w:color="auto" w:fill="auto"/>
            <w:vAlign w:val="center"/>
            <w:hideMark/>
          </w:tcPr>
          <w:p w:rsidR="00A41037" w:rsidRPr="00BB6E52" w:rsidRDefault="00A41037" w:rsidP="00E4455D">
            <w:pPr>
              <w:rPr>
                <w:b/>
                <w:bCs/>
                <w:sz w:val="22"/>
                <w:szCs w:val="22"/>
              </w:rPr>
            </w:pPr>
            <w:r w:rsidRPr="00BB6E52">
              <w:rPr>
                <w:b/>
                <w:bCs/>
                <w:sz w:val="22"/>
                <w:szCs w:val="22"/>
              </w:rPr>
              <w:t>3</w:t>
            </w:r>
          </w:p>
        </w:tc>
        <w:tc>
          <w:tcPr>
            <w:tcW w:w="3049" w:type="dxa"/>
            <w:shd w:val="clear" w:color="auto" w:fill="auto"/>
            <w:vAlign w:val="center"/>
            <w:hideMark/>
          </w:tcPr>
          <w:p w:rsidR="00A41037" w:rsidRPr="00BB6E52" w:rsidRDefault="00A41037" w:rsidP="00E4455D">
            <w:pPr>
              <w:rPr>
                <w:b/>
                <w:bCs/>
                <w:sz w:val="22"/>
                <w:szCs w:val="22"/>
              </w:rPr>
            </w:pPr>
            <w:r w:rsidRPr="00BB6E52">
              <w:rPr>
                <w:b/>
                <w:bCs/>
                <w:sz w:val="22"/>
                <w:szCs w:val="22"/>
              </w:rPr>
              <w:t>Đất phi nông nghiệp không phải là đất ở chuyển sang đất ở</w:t>
            </w:r>
          </w:p>
        </w:tc>
        <w:tc>
          <w:tcPr>
            <w:tcW w:w="1336" w:type="dxa"/>
            <w:shd w:val="clear" w:color="auto" w:fill="auto"/>
            <w:vAlign w:val="center"/>
            <w:hideMark/>
          </w:tcPr>
          <w:p w:rsidR="00A41037" w:rsidRPr="00BB6E52" w:rsidRDefault="00A41037" w:rsidP="00E4455D">
            <w:pPr>
              <w:jc w:val="center"/>
              <w:rPr>
                <w:b/>
                <w:bCs/>
                <w:sz w:val="22"/>
                <w:szCs w:val="22"/>
              </w:rPr>
            </w:pPr>
            <w:r w:rsidRPr="00BB6E52">
              <w:rPr>
                <w:b/>
                <w:bCs/>
                <w:sz w:val="22"/>
                <w:szCs w:val="22"/>
              </w:rPr>
              <w:t>PKO/OCT</w:t>
            </w:r>
          </w:p>
        </w:tc>
        <w:tc>
          <w:tcPr>
            <w:tcW w:w="1325"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23,45 </w:t>
            </w:r>
          </w:p>
        </w:tc>
        <w:tc>
          <w:tcPr>
            <w:tcW w:w="1073"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w:t>
            </w:r>
          </w:p>
        </w:tc>
        <w:tc>
          <w:tcPr>
            <w:tcW w:w="1139"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17,84 </w:t>
            </w:r>
          </w:p>
        </w:tc>
        <w:tc>
          <w:tcPr>
            <w:tcW w:w="1144"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w:t>
            </w:r>
          </w:p>
        </w:tc>
        <w:tc>
          <w:tcPr>
            <w:tcW w:w="973"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 </w:t>
            </w:r>
          </w:p>
        </w:tc>
        <w:tc>
          <w:tcPr>
            <w:tcW w:w="1119" w:type="dxa"/>
            <w:shd w:val="clear" w:color="auto" w:fill="auto"/>
            <w:vAlign w:val="center"/>
            <w:hideMark/>
          </w:tcPr>
          <w:p w:rsidR="00A41037" w:rsidRPr="00BB6E52" w:rsidRDefault="00A41037" w:rsidP="00E4455D">
            <w:pPr>
              <w:jc w:val="right"/>
              <w:rPr>
                <w:b/>
                <w:bCs/>
                <w:sz w:val="22"/>
                <w:szCs w:val="22"/>
              </w:rPr>
            </w:pPr>
            <w:r w:rsidRPr="00BB6E52">
              <w:rPr>
                <w:b/>
                <w:bCs/>
                <w:sz w:val="22"/>
                <w:szCs w:val="22"/>
              </w:rPr>
              <w:t xml:space="preserve">4,08 </w:t>
            </w:r>
          </w:p>
        </w:tc>
        <w:tc>
          <w:tcPr>
            <w:tcW w:w="1092" w:type="dxa"/>
            <w:shd w:val="clear" w:color="auto" w:fill="auto"/>
            <w:noWrap/>
            <w:vAlign w:val="center"/>
            <w:hideMark/>
          </w:tcPr>
          <w:p w:rsidR="00A41037" w:rsidRPr="00BB6E52" w:rsidRDefault="00A41037" w:rsidP="00E4455D">
            <w:pPr>
              <w:jc w:val="right"/>
              <w:rPr>
                <w:b/>
                <w:bCs/>
                <w:sz w:val="22"/>
                <w:szCs w:val="22"/>
              </w:rPr>
            </w:pPr>
            <w:r w:rsidRPr="00BB6E52">
              <w:rPr>
                <w:b/>
                <w:bCs/>
                <w:sz w:val="22"/>
                <w:szCs w:val="22"/>
              </w:rPr>
              <w:t xml:space="preserve">- </w:t>
            </w:r>
          </w:p>
        </w:tc>
        <w:tc>
          <w:tcPr>
            <w:tcW w:w="1071" w:type="dxa"/>
            <w:shd w:val="clear" w:color="auto" w:fill="auto"/>
            <w:noWrap/>
            <w:vAlign w:val="center"/>
            <w:hideMark/>
          </w:tcPr>
          <w:p w:rsidR="00A41037" w:rsidRPr="00BB6E52" w:rsidRDefault="00A41037" w:rsidP="00E4455D">
            <w:pPr>
              <w:jc w:val="right"/>
              <w:rPr>
                <w:b/>
                <w:bCs/>
                <w:sz w:val="22"/>
                <w:szCs w:val="22"/>
              </w:rPr>
            </w:pPr>
            <w:r w:rsidRPr="00BB6E52">
              <w:rPr>
                <w:b/>
                <w:bCs/>
                <w:sz w:val="22"/>
                <w:szCs w:val="22"/>
              </w:rPr>
              <w:t xml:space="preserve">1,05 </w:t>
            </w:r>
          </w:p>
        </w:tc>
        <w:tc>
          <w:tcPr>
            <w:tcW w:w="1047" w:type="dxa"/>
            <w:shd w:val="clear" w:color="auto" w:fill="auto"/>
            <w:noWrap/>
            <w:vAlign w:val="center"/>
            <w:hideMark/>
          </w:tcPr>
          <w:p w:rsidR="00A41037" w:rsidRPr="00BB6E52" w:rsidRDefault="00A41037" w:rsidP="00E4455D">
            <w:pPr>
              <w:jc w:val="right"/>
              <w:rPr>
                <w:b/>
                <w:bCs/>
                <w:sz w:val="22"/>
                <w:szCs w:val="22"/>
              </w:rPr>
            </w:pPr>
            <w:r w:rsidRPr="00BB6E52">
              <w:rPr>
                <w:b/>
                <w:bCs/>
                <w:sz w:val="22"/>
                <w:szCs w:val="22"/>
              </w:rPr>
              <w:t xml:space="preserve"> 0,48 </w:t>
            </w:r>
          </w:p>
        </w:tc>
      </w:tr>
    </w:tbl>
    <w:p w:rsidR="00A41037" w:rsidRPr="00BB6E52" w:rsidRDefault="00A41037" w:rsidP="00075E25">
      <w:pPr>
        <w:widowControl w:val="0"/>
        <w:autoSpaceDE w:val="0"/>
        <w:autoSpaceDN w:val="0"/>
        <w:adjustRightInd w:val="0"/>
        <w:spacing w:before="120"/>
        <w:jc w:val="right"/>
        <w:rPr>
          <w:i/>
          <w:iCs/>
          <w:position w:val="-1"/>
          <w:sz w:val="28"/>
          <w:szCs w:val="28"/>
        </w:rPr>
      </w:pPr>
    </w:p>
    <w:p w:rsidR="000967EE" w:rsidRPr="00BB6E52" w:rsidRDefault="000967EE" w:rsidP="00987C70">
      <w:pPr>
        <w:jc w:val="center"/>
        <w:rPr>
          <w:b/>
          <w:bCs/>
        </w:rPr>
      </w:pPr>
    </w:p>
    <w:p w:rsidR="00A41037" w:rsidRPr="00BB6E52" w:rsidRDefault="00A41037" w:rsidP="00987C70">
      <w:pPr>
        <w:jc w:val="center"/>
        <w:rPr>
          <w:b/>
          <w:bCs/>
        </w:rPr>
      </w:pPr>
    </w:p>
    <w:p w:rsidR="00A41037" w:rsidRPr="00BB6E52" w:rsidRDefault="00A41037" w:rsidP="00987C70">
      <w:pPr>
        <w:jc w:val="center"/>
        <w:rPr>
          <w:b/>
          <w:bCs/>
        </w:rPr>
      </w:pPr>
    </w:p>
    <w:p w:rsidR="00A41037" w:rsidRPr="00BB6E52" w:rsidRDefault="00A41037" w:rsidP="00987C70">
      <w:pPr>
        <w:jc w:val="center"/>
        <w:rPr>
          <w:b/>
          <w:bCs/>
        </w:rPr>
      </w:pPr>
    </w:p>
    <w:p w:rsidR="000967EE" w:rsidRPr="00BB6E52" w:rsidRDefault="000967EE" w:rsidP="00987C70">
      <w:pPr>
        <w:jc w:val="center"/>
        <w:rPr>
          <w:b/>
          <w:bCs/>
        </w:rPr>
      </w:pPr>
    </w:p>
    <w:p w:rsidR="000967EE" w:rsidRPr="00BB6E52" w:rsidRDefault="000967EE" w:rsidP="00987C70">
      <w:pPr>
        <w:jc w:val="center"/>
        <w:rPr>
          <w:b/>
          <w:bCs/>
        </w:rPr>
      </w:pPr>
    </w:p>
    <w:p w:rsidR="000967EE" w:rsidRPr="00BB6E52" w:rsidRDefault="000967EE" w:rsidP="00987C70">
      <w:pPr>
        <w:jc w:val="center"/>
        <w:rPr>
          <w:b/>
          <w:bCs/>
        </w:rPr>
      </w:pPr>
    </w:p>
    <w:p w:rsidR="000967EE" w:rsidRPr="00BB6E52" w:rsidRDefault="000967EE" w:rsidP="00987C70">
      <w:pPr>
        <w:jc w:val="center"/>
        <w:rPr>
          <w:b/>
          <w:bCs/>
        </w:rPr>
      </w:pPr>
    </w:p>
    <w:p w:rsidR="000967EE" w:rsidRPr="00BB6E52" w:rsidRDefault="000967EE" w:rsidP="00987C70">
      <w:pPr>
        <w:jc w:val="center"/>
        <w:rPr>
          <w:b/>
          <w:bCs/>
        </w:rPr>
      </w:pPr>
    </w:p>
    <w:p w:rsidR="000967EE" w:rsidRPr="00BB6E52" w:rsidRDefault="000967EE" w:rsidP="00987C70">
      <w:pPr>
        <w:jc w:val="center"/>
        <w:rPr>
          <w:b/>
          <w:bCs/>
        </w:rPr>
      </w:pPr>
    </w:p>
    <w:p w:rsidR="000967EE" w:rsidRPr="00BB6E52" w:rsidRDefault="000967EE" w:rsidP="00987C70">
      <w:pPr>
        <w:jc w:val="center"/>
        <w:rPr>
          <w:b/>
          <w:bCs/>
        </w:rPr>
      </w:pPr>
    </w:p>
    <w:p w:rsidR="000967EE" w:rsidRPr="00BB6E52" w:rsidRDefault="000967EE" w:rsidP="00987C70">
      <w:pPr>
        <w:jc w:val="center"/>
        <w:rPr>
          <w:b/>
          <w:bCs/>
        </w:rPr>
      </w:pPr>
    </w:p>
    <w:p w:rsidR="000967EE" w:rsidRPr="00BB6E52" w:rsidRDefault="000967EE" w:rsidP="00987C70">
      <w:pPr>
        <w:jc w:val="center"/>
        <w:rPr>
          <w:b/>
          <w:bCs/>
        </w:rPr>
      </w:pPr>
    </w:p>
    <w:p w:rsidR="000967EE" w:rsidRPr="00BB6E52" w:rsidRDefault="000967EE" w:rsidP="00987C70">
      <w:pPr>
        <w:jc w:val="center"/>
        <w:rPr>
          <w:b/>
          <w:bCs/>
        </w:rPr>
      </w:pPr>
    </w:p>
    <w:p w:rsidR="000967EE" w:rsidRPr="00BB6E52" w:rsidRDefault="000967EE" w:rsidP="00987C70">
      <w:pPr>
        <w:jc w:val="center"/>
        <w:rPr>
          <w:b/>
          <w:bCs/>
        </w:rPr>
      </w:pPr>
    </w:p>
    <w:p w:rsidR="000967EE" w:rsidRPr="00BB6E52" w:rsidRDefault="000967EE" w:rsidP="00987C70">
      <w:pPr>
        <w:jc w:val="center"/>
        <w:rPr>
          <w:b/>
          <w:bCs/>
        </w:rPr>
      </w:pPr>
    </w:p>
    <w:p w:rsidR="004703CB" w:rsidRPr="00BB6E52" w:rsidRDefault="004703CB" w:rsidP="00987C70">
      <w:pPr>
        <w:jc w:val="center"/>
        <w:rPr>
          <w:b/>
          <w:bCs/>
        </w:rPr>
      </w:pPr>
    </w:p>
    <w:p w:rsidR="00E62052" w:rsidRPr="00BB6E52" w:rsidRDefault="004703CB" w:rsidP="00987C70">
      <w:pPr>
        <w:jc w:val="center"/>
        <w:rPr>
          <w:b/>
          <w:sz w:val="28"/>
          <w:szCs w:val="28"/>
        </w:rPr>
      </w:pPr>
      <w:r w:rsidRPr="00BB6E52">
        <w:rPr>
          <w:b/>
          <w:sz w:val="28"/>
          <w:szCs w:val="28"/>
        </w:rPr>
        <w:lastRenderedPageBreak/>
        <w:t xml:space="preserve">Biểu </w:t>
      </w:r>
      <w:r w:rsidR="00987C70" w:rsidRPr="00BB6E52">
        <w:rPr>
          <w:b/>
          <w:sz w:val="28"/>
          <w:szCs w:val="28"/>
        </w:rPr>
        <w:t>3: Diện tích đất chưa sử dụng đưa vào sử dụng trong kỳ quy hoạch đến năm 2030</w:t>
      </w:r>
    </w:p>
    <w:p w:rsidR="00987C70" w:rsidRPr="00BB6E52" w:rsidRDefault="00987C70" w:rsidP="00987C70">
      <w:pPr>
        <w:jc w:val="center"/>
        <w:rPr>
          <w:sz w:val="28"/>
          <w:szCs w:val="28"/>
        </w:rPr>
      </w:pPr>
      <w:r w:rsidRPr="00BB6E52">
        <w:rPr>
          <w:sz w:val="28"/>
          <w:szCs w:val="28"/>
        </w:rPr>
        <w:t>(</w:t>
      </w:r>
      <w:r w:rsidRPr="00BB6E52">
        <w:rPr>
          <w:i/>
          <w:sz w:val="28"/>
          <w:szCs w:val="28"/>
        </w:rPr>
        <w:t xml:space="preserve">Kèm </w:t>
      </w:r>
      <w:proofErr w:type="gramStart"/>
      <w:r w:rsidRPr="00BB6E52">
        <w:rPr>
          <w:i/>
          <w:sz w:val="28"/>
          <w:szCs w:val="28"/>
        </w:rPr>
        <w:t>theo</w:t>
      </w:r>
      <w:proofErr w:type="gramEnd"/>
      <w:r w:rsidRPr="00BB6E52">
        <w:rPr>
          <w:i/>
          <w:sz w:val="28"/>
          <w:szCs w:val="28"/>
        </w:rPr>
        <w:t xml:space="preserve"> Quyết định số:     /QĐ-UBND ngày    /    /2022 của Ủy ban nhân dân tỉnh Ninh Thuận</w:t>
      </w:r>
      <w:r w:rsidRPr="00BB6E52">
        <w:rPr>
          <w:sz w:val="28"/>
          <w:szCs w:val="28"/>
        </w:rPr>
        <w:t>)</w:t>
      </w:r>
    </w:p>
    <w:p w:rsidR="00E62052" w:rsidRPr="00BB6E52" w:rsidRDefault="00E62052" w:rsidP="00E62052">
      <w:pPr>
        <w:widowControl w:val="0"/>
        <w:autoSpaceDE w:val="0"/>
        <w:autoSpaceDN w:val="0"/>
        <w:adjustRightInd w:val="0"/>
        <w:spacing w:before="120"/>
        <w:jc w:val="right"/>
        <w:rPr>
          <w:i/>
          <w:iCs/>
          <w:position w:val="-1"/>
          <w:sz w:val="28"/>
          <w:szCs w:val="28"/>
        </w:rPr>
      </w:pPr>
      <w:r w:rsidRPr="00BB6E52">
        <w:rPr>
          <w:i/>
          <w:iCs/>
          <w:position w:val="-1"/>
          <w:sz w:val="28"/>
          <w:szCs w:val="28"/>
        </w:rPr>
        <w:t>Đơn vị tính: ha</w:t>
      </w:r>
    </w:p>
    <w:tbl>
      <w:tblPr>
        <w:tblW w:w="0" w:type="auto"/>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2"/>
        <w:gridCol w:w="4117"/>
        <w:gridCol w:w="718"/>
        <w:gridCol w:w="1688"/>
        <w:gridCol w:w="946"/>
        <w:gridCol w:w="977"/>
        <w:gridCol w:w="980"/>
        <w:gridCol w:w="894"/>
        <w:gridCol w:w="980"/>
        <w:gridCol w:w="989"/>
        <w:gridCol w:w="986"/>
        <w:gridCol w:w="788"/>
      </w:tblGrid>
      <w:tr w:rsidR="00BB6E52" w:rsidRPr="00BB6E52" w:rsidTr="00E4455D">
        <w:trPr>
          <w:trHeight w:val="330"/>
          <w:tblHeader/>
        </w:trPr>
        <w:tc>
          <w:tcPr>
            <w:tcW w:w="0" w:type="auto"/>
            <w:vMerge w:val="restart"/>
            <w:shd w:val="clear" w:color="auto" w:fill="auto"/>
            <w:vAlign w:val="center"/>
            <w:hideMark/>
          </w:tcPr>
          <w:p w:rsidR="00A41037" w:rsidRPr="00BB6E52" w:rsidRDefault="00A41037" w:rsidP="00E4455D">
            <w:pPr>
              <w:jc w:val="center"/>
              <w:rPr>
                <w:b/>
                <w:bCs/>
                <w:sz w:val="22"/>
                <w:szCs w:val="22"/>
              </w:rPr>
            </w:pPr>
            <w:r w:rsidRPr="00BB6E52">
              <w:rPr>
                <w:b/>
                <w:bCs/>
                <w:sz w:val="22"/>
                <w:szCs w:val="22"/>
              </w:rPr>
              <w:t>STT</w:t>
            </w:r>
          </w:p>
        </w:tc>
        <w:tc>
          <w:tcPr>
            <w:tcW w:w="0" w:type="auto"/>
            <w:vMerge w:val="restart"/>
            <w:shd w:val="clear" w:color="auto" w:fill="auto"/>
            <w:vAlign w:val="center"/>
            <w:hideMark/>
          </w:tcPr>
          <w:p w:rsidR="00A41037" w:rsidRPr="00BB6E52" w:rsidRDefault="00A41037" w:rsidP="00E4455D">
            <w:pPr>
              <w:jc w:val="center"/>
              <w:rPr>
                <w:b/>
                <w:bCs/>
                <w:sz w:val="22"/>
                <w:szCs w:val="22"/>
              </w:rPr>
            </w:pPr>
            <w:r w:rsidRPr="00BB6E52">
              <w:rPr>
                <w:b/>
                <w:bCs/>
                <w:sz w:val="22"/>
                <w:szCs w:val="22"/>
              </w:rPr>
              <w:t>Chỉ tiêu sử dụng đất</w:t>
            </w:r>
          </w:p>
        </w:tc>
        <w:tc>
          <w:tcPr>
            <w:tcW w:w="0" w:type="auto"/>
            <w:vMerge w:val="restart"/>
            <w:shd w:val="clear" w:color="auto" w:fill="auto"/>
            <w:vAlign w:val="center"/>
            <w:hideMark/>
          </w:tcPr>
          <w:p w:rsidR="00A41037" w:rsidRPr="00BB6E52" w:rsidRDefault="00A41037" w:rsidP="00E4455D">
            <w:pPr>
              <w:jc w:val="center"/>
              <w:rPr>
                <w:b/>
                <w:bCs/>
                <w:sz w:val="22"/>
                <w:szCs w:val="22"/>
              </w:rPr>
            </w:pPr>
            <w:r w:rsidRPr="00BB6E52">
              <w:rPr>
                <w:b/>
                <w:bCs/>
                <w:sz w:val="22"/>
                <w:szCs w:val="22"/>
              </w:rPr>
              <w:t>Mã</w:t>
            </w:r>
          </w:p>
        </w:tc>
        <w:tc>
          <w:tcPr>
            <w:tcW w:w="0" w:type="auto"/>
            <w:vMerge w:val="restart"/>
            <w:shd w:val="clear" w:color="auto" w:fill="auto"/>
            <w:vAlign w:val="center"/>
            <w:hideMark/>
          </w:tcPr>
          <w:p w:rsidR="00A41037" w:rsidRPr="00BB6E52" w:rsidRDefault="00A41037" w:rsidP="00E4455D">
            <w:pPr>
              <w:jc w:val="center"/>
              <w:rPr>
                <w:b/>
                <w:bCs/>
                <w:sz w:val="22"/>
                <w:szCs w:val="22"/>
              </w:rPr>
            </w:pPr>
            <w:r w:rsidRPr="00BB6E52">
              <w:rPr>
                <w:b/>
                <w:bCs/>
                <w:sz w:val="22"/>
                <w:szCs w:val="22"/>
              </w:rPr>
              <w:t>Tổng diện tích</w:t>
            </w:r>
          </w:p>
        </w:tc>
        <w:tc>
          <w:tcPr>
            <w:tcW w:w="0" w:type="auto"/>
            <w:gridSpan w:val="8"/>
            <w:shd w:val="clear" w:color="auto" w:fill="auto"/>
            <w:vAlign w:val="center"/>
            <w:hideMark/>
          </w:tcPr>
          <w:p w:rsidR="00A41037" w:rsidRPr="00BB6E52" w:rsidRDefault="00A41037" w:rsidP="00E4455D">
            <w:pPr>
              <w:jc w:val="center"/>
              <w:rPr>
                <w:b/>
                <w:bCs/>
                <w:sz w:val="22"/>
                <w:szCs w:val="22"/>
              </w:rPr>
            </w:pPr>
            <w:r w:rsidRPr="00BB6E52">
              <w:rPr>
                <w:b/>
                <w:bCs/>
                <w:sz w:val="22"/>
                <w:szCs w:val="22"/>
              </w:rPr>
              <w:t>Diện tích phân theo đơn vị hành chính</w:t>
            </w:r>
          </w:p>
        </w:tc>
      </w:tr>
      <w:tr w:rsidR="00BB6E52" w:rsidRPr="00BB6E52" w:rsidTr="00E4455D">
        <w:trPr>
          <w:trHeight w:val="861"/>
          <w:tblHeader/>
        </w:trPr>
        <w:tc>
          <w:tcPr>
            <w:tcW w:w="0" w:type="auto"/>
            <w:vMerge/>
            <w:vAlign w:val="center"/>
            <w:hideMark/>
          </w:tcPr>
          <w:p w:rsidR="00A41037" w:rsidRPr="00BB6E52" w:rsidRDefault="00A41037" w:rsidP="00E4455D">
            <w:pPr>
              <w:rPr>
                <w:b/>
                <w:bCs/>
                <w:sz w:val="22"/>
                <w:szCs w:val="22"/>
              </w:rPr>
            </w:pPr>
          </w:p>
        </w:tc>
        <w:tc>
          <w:tcPr>
            <w:tcW w:w="0" w:type="auto"/>
            <w:vMerge/>
            <w:vAlign w:val="center"/>
            <w:hideMark/>
          </w:tcPr>
          <w:p w:rsidR="00A41037" w:rsidRPr="00BB6E52" w:rsidRDefault="00A41037" w:rsidP="00E4455D">
            <w:pPr>
              <w:rPr>
                <w:b/>
                <w:bCs/>
                <w:sz w:val="22"/>
                <w:szCs w:val="22"/>
              </w:rPr>
            </w:pPr>
          </w:p>
        </w:tc>
        <w:tc>
          <w:tcPr>
            <w:tcW w:w="0" w:type="auto"/>
            <w:vMerge/>
            <w:vAlign w:val="center"/>
            <w:hideMark/>
          </w:tcPr>
          <w:p w:rsidR="00A41037" w:rsidRPr="00BB6E52" w:rsidRDefault="00A41037" w:rsidP="00E4455D">
            <w:pPr>
              <w:rPr>
                <w:b/>
                <w:bCs/>
                <w:sz w:val="22"/>
                <w:szCs w:val="22"/>
              </w:rPr>
            </w:pPr>
          </w:p>
        </w:tc>
        <w:tc>
          <w:tcPr>
            <w:tcW w:w="0" w:type="auto"/>
            <w:vMerge/>
            <w:vAlign w:val="center"/>
            <w:hideMark/>
          </w:tcPr>
          <w:p w:rsidR="00A41037" w:rsidRPr="00BB6E52" w:rsidRDefault="00A41037" w:rsidP="00E4455D">
            <w:pPr>
              <w:rPr>
                <w:b/>
                <w:bCs/>
                <w:sz w:val="22"/>
                <w:szCs w:val="22"/>
              </w:rPr>
            </w:pPr>
          </w:p>
        </w:tc>
        <w:tc>
          <w:tcPr>
            <w:tcW w:w="0" w:type="auto"/>
            <w:shd w:val="clear" w:color="auto" w:fill="auto"/>
            <w:vAlign w:val="center"/>
            <w:hideMark/>
          </w:tcPr>
          <w:p w:rsidR="00A41037" w:rsidRPr="00BB6E52" w:rsidRDefault="00A41037" w:rsidP="00E4455D">
            <w:pPr>
              <w:jc w:val="center"/>
              <w:rPr>
                <w:b/>
                <w:sz w:val="22"/>
                <w:szCs w:val="22"/>
              </w:rPr>
            </w:pPr>
            <w:r w:rsidRPr="00BB6E52">
              <w:rPr>
                <w:b/>
                <w:sz w:val="22"/>
                <w:szCs w:val="22"/>
              </w:rPr>
              <w:t>Xã Phước Hà</w:t>
            </w:r>
          </w:p>
        </w:tc>
        <w:tc>
          <w:tcPr>
            <w:tcW w:w="0" w:type="auto"/>
            <w:shd w:val="clear" w:color="auto" w:fill="auto"/>
            <w:vAlign w:val="center"/>
            <w:hideMark/>
          </w:tcPr>
          <w:p w:rsidR="00A41037" w:rsidRPr="00BB6E52" w:rsidRDefault="00A41037" w:rsidP="00E4455D">
            <w:pPr>
              <w:jc w:val="center"/>
              <w:rPr>
                <w:b/>
                <w:sz w:val="22"/>
                <w:szCs w:val="22"/>
              </w:rPr>
            </w:pPr>
            <w:r w:rsidRPr="00BB6E52">
              <w:rPr>
                <w:b/>
                <w:sz w:val="22"/>
                <w:szCs w:val="22"/>
              </w:rPr>
              <w:t>Xã Phước Nam</w:t>
            </w:r>
          </w:p>
        </w:tc>
        <w:tc>
          <w:tcPr>
            <w:tcW w:w="0" w:type="auto"/>
            <w:shd w:val="clear" w:color="auto" w:fill="auto"/>
            <w:vAlign w:val="center"/>
            <w:hideMark/>
          </w:tcPr>
          <w:p w:rsidR="00A41037" w:rsidRPr="00BB6E52" w:rsidRDefault="00A41037" w:rsidP="00E4455D">
            <w:pPr>
              <w:jc w:val="center"/>
              <w:rPr>
                <w:b/>
                <w:sz w:val="22"/>
                <w:szCs w:val="22"/>
              </w:rPr>
            </w:pPr>
            <w:r w:rsidRPr="00BB6E52">
              <w:rPr>
                <w:b/>
                <w:sz w:val="22"/>
                <w:szCs w:val="22"/>
              </w:rPr>
              <w:t>Xã Phước Ninh</w:t>
            </w:r>
          </w:p>
        </w:tc>
        <w:tc>
          <w:tcPr>
            <w:tcW w:w="0" w:type="auto"/>
            <w:shd w:val="clear" w:color="auto" w:fill="auto"/>
            <w:vAlign w:val="center"/>
            <w:hideMark/>
          </w:tcPr>
          <w:p w:rsidR="00A41037" w:rsidRPr="00BB6E52" w:rsidRDefault="00A41037" w:rsidP="00E4455D">
            <w:pPr>
              <w:jc w:val="center"/>
              <w:rPr>
                <w:b/>
                <w:sz w:val="22"/>
                <w:szCs w:val="22"/>
              </w:rPr>
            </w:pPr>
            <w:r w:rsidRPr="00BB6E52">
              <w:rPr>
                <w:b/>
                <w:sz w:val="22"/>
                <w:szCs w:val="22"/>
              </w:rPr>
              <w:t>Xã Nhị Hà</w:t>
            </w:r>
          </w:p>
        </w:tc>
        <w:tc>
          <w:tcPr>
            <w:tcW w:w="0" w:type="auto"/>
            <w:shd w:val="clear" w:color="auto" w:fill="auto"/>
            <w:vAlign w:val="center"/>
            <w:hideMark/>
          </w:tcPr>
          <w:p w:rsidR="00A41037" w:rsidRPr="00BB6E52" w:rsidRDefault="00A41037" w:rsidP="00E4455D">
            <w:pPr>
              <w:jc w:val="center"/>
              <w:rPr>
                <w:b/>
                <w:sz w:val="22"/>
                <w:szCs w:val="22"/>
              </w:rPr>
            </w:pPr>
            <w:r w:rsidRPr="00BB6E52">
              <w:rPr>
                <w:b/>
                <w:sz w:val="22"/>
                <w:szCs w:val="22"/>
              </w:rPr>
              <w:t>Xã Phước Dinh</w:t>
            </w:r>
          </w:p>
        </w:tc>
        <w:tc>
          <w:tcPr>
            <w:tcW w:w="0" w:type="auto"/>
            <w:shd w:val="clear" w:color="auto" w:fill="auto"/>
            <w:vAlign w:val="center"/>
            <w:hideMark/>
          </w:tcPr>
          <w:p w:rsidR="00A41037" w:rsidRPr="00BB6E52" w:rsidRDefault="00A41037" w:rsidP="00E4455D">
            <w:pPr>
              <w:jc w:val="center"/>
              <w:rPr>
                <w:b/>
                <w:sz w:val="22"/>
                <w:szCs w:val="22"/>
              </w:rPr>
            </w:pPr>
            <w:r w:rsidRPr="00BB6E52">
              <w:rPr>
                <w:b/>
                <w:sz w:val="22"/>
                <w:szCs w:val="22"/>
              </w:rPr>
              <w:t>Xã Phước Minh</w:t>
            </w:r>
          </w:p>
        </w:tc>
        <w:tc>
          <w:tcPr>
            <w:tcW w:w="0" w:type="auto"/>
            <w:shd w:val="clear" w:color="auto" w:fill="auto"/>
            <w:vAlign w:val="center"/>
            <w:hideMark/>
          </w:tcPr>
          <w:p w:rsidR="00A41037" w:rsidRPr="00BB6E52" w:rsidRDefault="00A41037" w:rsidP="00E4455D">
            <w:pPr>
              <w:jc w:val="center"/>
              <w:rPr>
                <w:b/>
                <w:sz w:val="22"/>
                <w:szCs w:val="22"/>
              </w:rPr>
            </w:pPr>
            <w:r w:rsidRPr="00BB6E52">
              <w:rPr>
                <w:b/>
                <w:sz w:val="22"/>
                <w:szCs w:val="22"/>
              </w:rPr>
              <w:t>Xã Phước Diêm</w:t>
            </w:r>
          </w:p>
        </w:tc>
        <w:tc>
          <w:tcPr>
            <w:tcW w:w="0" w:type="auto"/>
            <w:shd w:val="clear" w:color="auto" w:fill="auto"/>
            <w:vAlign w:val="center"/>
            <w:hideMark/>
          </w:tcPr>
          <w:p w:rsidR="00A41037" w:rsidRPr="00BB6E52" w:rsidRDefault="00A41037" w:rsidP="00E4455D">
            <w:pPr>
              <w:jc w:val="center"/>
              <w:rPr>
                <w:b/>
                <w:sz w:val="22"/>
                <w:szCs w:val="22"/>
              </w:rPr>
            </w:pPr>
            <w:r w:rsidRPr="00BB6E52">
              <w:rPr>
                <w:b/>
                <w:sz w:val="22"/>
                <w:szCs w:val="22"/>
              </w:rPr>
              <w:t>Xã Cà Ná</w:t>
            </w:r>
          </w:p>
        </w:tc>
      </w:tr>
      <w:tr w:rsidR="00BB6E52" w:rsidRPr="00BB6E52" w:rsidTr="00E4455D">
        <w:trPr>
          <w:trHeight w:val="255"/>
        </w:trPr>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(1)</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(2)</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(3)</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(4)=(5)+…+(12)</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(5)</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(6)</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(7)</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(8)</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(9)</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(10)</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(11)</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(12)</w:t>
            </w:r>
          </w:p>
        </w:tc>
      </w:tr>
      <w:tr w:rsidR="00BB6E52" w:rsidRPr="00BB6E52" w:rsidTr="00E4455D">
        <w:trPr>
          <w:trHeight w:val="315"/>
        </w:trPr>
        <w:tc>
          <w:tcPr>
            <w:tcW w:w="0" w:type="auto"/>
            <w:shd w:val="clear" w:color="auto" w:fill="auto"/>
            <w:vAlign w:val="center"/>
            <w:hideMark/>
          </w:tcPr>
          <w:p w:rsidR="00A41037" w:rsidRPr="00BB6E52" w:rsidRDefault="00A41037" w:rsidP="00E4455D">
            <w:pPr>
              <w:jc w:val="center"/>
              <w:rPr>
                <w:b/>
                <w:bCs/>
                <w:sz w:val="22"/>
                <w:szCs w:val="22"/>
              </w:rPr>
            </w:pPr>
            <w:r w:rsidRPr="00BB6E52">
              <w:rPr>
                <w:b/>
                <w:bCs/>
                <w:sz w:val="22"/>
                <w:szCs w:val="22"/>
              </w:rPr>
              <w:t> </w:t>
            </w:r>
          </w:p>
        </w:tc>
        <w:tc>
          <w:tcPr>
            <w:tcW w:w="0" w:type="auto"/>
            <w:shd w:val="clear" w:color="auto" w:fill="auto"/>
            <w:vAlign w:val="center"/>
            <w:hideMark/>
          </w:tcPr>
          <w:p w:rsidR="00A41037" w:rsidRPr="00BB6E52" w:rsidRDefault="00A41037" w:rsidP="00E4455D">
            <w:pPr>
              <w:jc w:val="center"/>
              <w:rPr>
                <w:b/>
                <w:bCs/>
                <w:sz w:val="22"/>
                <w:szCs w:val="22"/>
              </w:rPr>
            </w:pPr>
            <w:r w:rsidRPr="00BB6E52">
              <w:rPr>
                <w:b/>
                <w:bCs/>
                <w:sz w:val="22"/>
                <w:szCs w:val="22"/>
              </w:rPr>
              <w:t>TỔNG DIỆN TÍCH (1+2)</w:t>
            </w:r>
          </w:p>
        </w:tc>
        <w:tc>
          <w:tcPr>
            <w:tcW w:w="0" w:type="auto"/>
            <w:shd w:val="clear" w:color="auto" w:fill="auto"/>
            <w:vAlign w:val="center"/>
            <w:hideMark/>
          </w:tcPr>
          <w:p w:rsidR="00A41037" w:rsidRPr="00BB6E52" w:rsidRDefault="00A41037" w:rsidP="00E4455D">
            <w:pPr>
              <w:jc w:val="center"/>
              <w:rPr>
                <w:b/>
                <w:bCs/>
                <w:sz w:val="22"/>
                <w:szCs w:val="22"/>
              </w:rPr>
            </w:pPr>
            <w:r w:rsidRPr="00BB6E52">
              <w:rPr>
                <w:b/>
                <w:bCs/>
                <w:sz w:val="22"/>
                <w:szCs w:val="22"/>
              </w:rPr>
              <w:t> </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1.839,19</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412,44</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6,88</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101,05</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496,02</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416,96</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276,12</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89,56</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40,16</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b/>
                <w:bCs/>
                <w:sz w:val="22"/>
                <w:szCs w:val="22"/>
              </w:rPr>
            </w:pPr>
            <w:r w:rsidRPr="00BB6E52">
              <w:rPr>
                <w:b/>
                <w:bCs/>
                <w:sz w:val="22"/>
                <w:szCs w:val="22"/>
              </w:rPr>
              <w:t xml:space="preserve">1 </w:t>
            </w:r>
          </w:p>
        </w:tc>
        <w:tc>
          <w:tcPr>
            <w:tcW w:w="0" w:type="auto"/>
            <w:shd w:val="clear" w:color="auto" w:fill="auto"/>
            <w:vAlign w:val="center"/>
            <w:hideMark/>
          </w:tcPr>
          <w:p w:rsidR="00A41037" w:rsidRPr="00BB6E52" w:rsidRDefault="00A41037" w:rsidP="00E4455D">
            <w:pPr>
              <w:rPr>
                <w:b/>
                <w:bCs/>
                <w:sz w:val="22"/>
                <w:szCs w:val="22"/>
              </w:rPr>
            </w:pPr>
            <w:r w:rsidRPr="00BB6E52">
              <w:rPr>
                <w:b/>
                <w:bCs/>
                <w:sz w:val="22"/>
                <w:szCs w:val="22"/>
              </w:rPr>
              <w:t>Đất nông nghiệp</w:t>
            </w:r>
          </w:p>
        </w:tc>
        <w:tc>
          <w:tcPr>
            <w:tcW w:w="0" w:type="auto"/>
            <w:shd w:val="clear" w:color="auto" w:fill="auto"/>
            <w:vAlign w:val="center"/>
            <w:hideMark/>
          </w:tcPr>
          <w:p w:rsidR="00A41037" w:rsidRPr="00BB6E52" w:rsidRDefault="00A41037" w:rsidP="00E4455D">
            <w:pPr>
              <w:jc w:val="center"/>
              <w:rPr>
                <w:b/>
                <w:bCs/>
                <w:sz w:val="22"/>
                <w:szCs w:val="22"/>
              </w:rPr>
            </w:pPr>
            <w:r w:rsidRPr="00BB6E52">
              <w:rPr>
                <w:b/>
                <w:bCs/>
                <w:sz w:val="22"/>
                <w:szCs w:val="22"/>
              </w:rPr>
              <w:t>NNP</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1.324,69</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392,24</w:t>
            </w:r>
          </w:p>
        </w:tc>
        <w:tc>
          <w:tcPr>
            <w:tcW w:w="0" w:type="auto"/>
            <w:shd w:val="clear" w:color="auto" w:fill="auto"/>
            <w:vAlign w:val="center"/>
            <w:hideMark/>
          </w:tcPr>
          <w:p w:rsidR="00A41037" w:rsidRPr="00BB6E52" w:rsidRDefault="00A41037" w:rsidP="00E4455D">
            <w:pPr>
              <w:rPr>
                <w:b/>
                <w:bCs/>
                <w:sz w:val="22"/>
                <w:szCs w:val="22"/>
              </w:rPr>
            </w:pPr>
            <w:r w:rsidRPr="00BB6E52">
              <w:rPr>
                <w:b/>
                <w:bCs/>
                <w:sz w:val="22"/>
                <w:szCs w:val="22"/>
              </w:rPr>
              <w:t> </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32,91</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468,04</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254,27</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177,23</w:t>
            </w:r>
          </w:p>
        </w:tc>
        <w:tc>
          <w:tcPr>
            <w:tcW w:w="0" w:type="auto"/>
            <w:shd w:val="clear" w:color="auto" w:fill="auto"/>
            <w:vAlign w:val="center"/>
            <w:hideMark/>
          </w:tcPr>
          <w:p w:rsidR="00A41037" w:rsidRPr="00BB6E52" w:rsidRDefault="00A41037" w:rsidP="00E4455D">
            <w:pPr>
              <w:rPr>
                <w:b/>
                <w:bCs/>
                <w:sz w:val="22"/>
                <w:szCs w:val="22"/>
              </w:rPr>
            </w:pPr>
            <w:r w:rsidRPr="00BB6E52">
              <w:rPr>
                <w:b/>
                <w:bCs/>
                <w:sz w:val="22"/>
                <w:szCs w:val="22"/>
              </w:rPr>
              <w:t> </w:t>
            </w:r>
          </w:p>
        </w:tc>
        <w:tc>
          <w:tcPr>
            <w:tcW w:w="0" w:type="auto"/>
            <w:shd w:val="clear" w:color="auto" w:fill="auto"/>
            <w:vAlign w:val="center"/>
            <w:hideMark/>
          </w:tcPr>
          <w:p w:rsidR="00A41037" w:rsidRPr="00BB6E52" w:rsidRDefault="00A41037" w:rsidP="00E4455D">
            <w:pPr>
              <w:rPr>
                <w:b/>
                <w:bCs/>
                <w:sz w:val="22"/>
                <w:szCs w:val="22"/>
              </w:rPr>
            </w:pPr>
            <w:r w:rsidRPr="00BB6E52">
              <w:rPr>
                <w:b/>
                <w:bCs/>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1.1</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trồng cây hàng năm khác</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HNK</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820,82</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345,81</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5,59</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230,11</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119,31</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120,00</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1.2</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trồng cây lâu năm</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CLN</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141,20</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13,73</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79,65</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47,82</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1.3</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rừng sản xuất</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RSX</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51,60</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30,59</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7,03</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13,98</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i/>
                <w:iCs/>
                <w:sz w:val="22"/>
                <w:szCs w:val="22"/>
              </w:rPr>
            </w:pP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Đất có rừng sản xuất là rừng tự nhiên</w:t>
            </w:r>
          </w:p>
        </w:tc>
        <w:tc>
          <w:tcPr>
            <w:tcW w:w="0" w:type="auto"/>
            <w:shd w:val="clear" w:color="auto" w:fill="auto"/>
            <w:vAlign w:val="center"/>
            <w:hideMark/>
          </w:tcPr>
          <w:p w:rsidR="00A41037" w:rsidRPr="00BB6E52" w:rsidRDefault="00A41037" w:rsidP="00E4455D">
            <w:pPr>
              <w:jc w:val="center"/>
              <w:rPr>
                <w:i/>
                <w:iCs/>
                <w:sz w:val="22"/>
                <w:szCs w:val="22"/>
              </w:rPr>
            </w:pPr>
            <w:r w:rsidRPr="00BB6E52">
              <w:rPr>
                <w:i/>
                <w:iCs/>
                <w:sz w:val="22"/>
                <w:szCs w:val="22"/>
              </w:rPr>
              <w:t>RSN</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1.4</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làm muối</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LMU</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9,41</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9,41</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1.5</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nông nghiệp khác</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NKH</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301,66</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2,11</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27,32</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151,25</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120,98</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b/>
                <w:bCs/>
                <w:sz w:val="22"/>
                <w:szCs w:val="22"/>
              </w:rPr>
            </w:pPr>
            <w:r w:rsidRPr="00BB6E52">
              <w:rPr>
                <w:b/>
                <w:bCs/>
                <w:sz w:val="22"/>
                <w:szCs w:val="22"/>
              </w:rPr>
              <w:t>2</w:t>
            </w:r>
          </w:p>
        </w:tc>
        <w:tc>
          <w:tcPr>
            <w:tcW w:w="0" w:type="auto"/>
            <w:shd w:val="clear" w:color="auto" w:fill="auto"/>
            <w:vAlign w:val="center"/>
            <w:hideMark/>
          </w:tcPr>
          <w:p w:rsidR="00A41037" w:rsidRPr="00BB6E52" w:rsidRDefault="00A41037" w:rsidP="00E4455D">
            <w:pPr>
              <w:rPr>
                <w:b/>
                <w:bCs/>
                <w:sz w:val="22"/>
                <w:szCs w:val="22"/>
              </w:rPr>
            </w:pPr>
            <w:r w:rsidRPr="00BB6E52">
              <w:rPr>
                <w:b/>
                <w:bCs/>
                <w:sz w:val="22"/>
                <w:szCs w:val="22"/>
              </w:rPr>
              <w:t>Đất phi nông nghiệp</w:t>
            </w:r>
          </w:p>
        </w:tc>
        <w:tc>
          <w:tcPr>
            <w:tcW w:w="0" w:type="auto"/>
            <w:shd w:val="clear" w:color="auto" w:fill="auto"/>
            <w:vAlign w:val="center"/>
            <w:hideMark/>
          </w:tcPr>
          <w:p w:rsidR="00A41037" w:rsidRPr="00BB6E52" w:rsidRDefault="00A41037" w:rsidP="00E4455D">
            <w:pPr>
              <w:jc w:val="center"/>
              <w:rPr>
                <w:b/>
                <w:bCs/>
                <w:sz w:val="22"/>
                <w:szCs w:val="22"/>
              </w:rPr>
            </w:pPr>
            <w:r w:rsidRPr="00BB6E52">
              <w:rPr>
                <w:b/>
                <w:bCs/>
                <w:sz w:val="22"/>
                <w:szCs w:val="22"/>
              </w:rPr>
              <w:t>PNN</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514,50</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20,20</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6,88</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68,14</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27,98</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162,69</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98,89</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89,56</w:t>
            </w:r>
          </w:p>
        </w:tc>
        <w:tc>
          <w:tcPr>
            <w:tcW w:w="0" w:type="auto"/>
            <w:shd w:val="clear" w:color="auto" w:fill="auto"/>
            <w:vAlign w:val="center"/>
            <w:hideMark/>
          </w:tcPr>
          <w:p w:rsidR="00A41037" w:rsidRPr="00BB6E52" w:rsidRDefault="00A41037" w:rsidP="00E4455D">
            <w:pPr>
              <w:jc w:val="right"/>
              <w:rPr>
                <w:b/>
                <w:bCs/>
                <w:sz w:val="22"/>
                <w:szCs w:val="22"/>
              </w:rPr>
            </w:pPr>
            <w:r w:rsidRPr="00BB6E52">
              <w:rPr>
                <w:b/>
                <w:bCs/>
                <w:sz w:val="22"/>
                <w:szCs w:val="22"/>
              </w:rPr>
              <w:t>40,16</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2.1</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quốc phòng</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CQP</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17,31</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6,98</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10,22</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0,11</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2.2</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khu công nghiệp</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SKK</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71,80</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17,03</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54,77</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2.3</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cụm công nghiệp</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SKN</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11,52</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11,52</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2.4</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thương mại, dịch vụ</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TMD</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103,42</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0,23</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0,27</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101,45</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0,08</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1,39</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2.5</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cơ sở sản xuất phi nông nghiệp</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SKC</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33,77</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6,00</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0,37</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2,30</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0,77</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23,70</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0,63</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2.6</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sử dụng cho hoạt động khoáng sản</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SKS</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7,69</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0,68</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0,02</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6,99</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2.7</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sản xuất vật liệu xây dựng, làm đồ gốm</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SKX</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29,33</w:t>
            </w:r>
          </w:p>
        </w:tc>
        <w:tc>
          <w:tcPr>
            <w:tcW w:w="0" w:type="auto"/>
            <w:shd w:val="clear" w:color="auto" w:fill="auto"/>
            <w:noWrap/>
            <w:vAlign w:val="bottom"/>
            <w:hideMark/>
          </w:tcPr>
          <w:p w:rsidR="00A41037" w:rsidRPr="00BB6E52" w:rsidRDefault="00A41037" w:rsidP="00E4455D">
            <w:pPr>
              <w:jc w:val="right"/>
              <w:rPr>
                <w:sz w:val="22"/>
                <w:szCs w:val="22"/>
              </w:rPr>
            </w:pPr>
            <w:r w:rsidRPr="00BB6E52">
              <w:rPr>
                <w:sz w:val="22"/>
                <w:szCs w:val="22"/>
              </w:rPr>
              <w:t>1,57</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jc w:val="right"/>
              <w:rPr>
                <w:sz w:val="22"/>
                <w:szCs w:val="22"/>
              </w:rPr>
            </w:pPr>
            <w:r w:rsidRPr="00BB6E52">
              <w:rPr>
                <w:sz w:val="22"/>
                <w:szCs w:val="22"/>
              </w:rPr>
              <w:t>27,76</w:t>
            </w:r>
          </w:p>
        </w:tc>
      </w:tr>
      <w:tr w:rsidR="00BB6E52" w:rsidRPr="00BB6E52" w:rsidTr="00E4455D">
        <w:trPr>
          <w:trHeight w:val="630"/>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2.8</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phát triển hạ tầng cấp quốc gia, cấp tỉnh, cấp huyện, cấp xã</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DHT</w:t>
            </w:r>
          </w:p>
        </w:tc>
        <w:tc>
          <w:tcPr>
            <w:tcW w:w="0" w:type="auto"/>
            <w:shd w:val="clear" w:color="auto" w:fill="auto"/>
            <w:noWrap/>
            <w:vAlign w:val="center"/>
            <w:hideMark/>
          </w:tcPr>
          <w:p w:rsidR="00A41037" w:rsidRPr="00BB6E52" w:rsidRDefault="00A41037" w:rsidP="00E4455D">
            <w:pPr>
              <w:jc w:val="right"/>
              <w:rPr>
                <w:sz w:val="22"/>
                <w:szCs w:val="22"/>
              </w:rPr>
            </w:pPr>
            <w:r w:rsidRPr="00BB6E52">
              <w:rPr>
                <w:sz w:val="22"/>
                <w:szCs w:val="22"/>
              </w:rPr>
              <w:t>210,14</w:t>
            </w:r>
          </w:p>
        </w:tc>
        <w:tc>
          <w:tcPr>
            <w:tcW w:w="0" w:type="auto"/>
            <w:shd w:val="clear" w:color="auto" w:fill="auto"/>
            <w:noWrap/>
            <w:vAlign w:val="center"/>
            <w:hideMark/>
          </w:tcPr>
          <w:p w:rsidR="00A41037" w:rsidRPr="00BB6E52" w:rsidRDefault="00A41037" w:rsidP="00E4455D">
            <w:pPr>
              <w:jc w:val="right"/>
              <w:rPr>
                <w:sz w:val="22"/>
                <w:szCs w:val="22"/>
              </w:rPr>
            </w:pPr>
            <w:r w:rsidRPr="00BB6E52">
              <w:rPr>
                <w:sz w:val="22"/>
                <w:szCs w:val="22"/>
              </w:rPr>
              <w:t>18,03</w:t>
            </w:r>
          </w:p>
        </w:tc>
        <w:tc>
          <w:tcPr>
            <w:tcW w:w="0" w:type="auto"/>
            <w:shd w:val="clear" w:color="auto" w:fill="auto"/>
            <w:noWrap/>
            <w:vAlign w:val="center"/>
            <w:hideMark/>
          </w:tcPr>
          <w:p w:rsidR="00A41037" w:rsidRPr="00BB6E52" w:rsidRDefault="00A41037" w:rsidP="00E4455D">
            <w:pPr>
              <w:jc w:val="right"/>
              <w:rPr>
                <w:sz w:val="22"/>
                <w:szCs w:val="22"/>
              </w:rPr>
            </w:pPr>
            <w:r w:rsidRPr="00BB6E52">
              <w:rPr>
                <w:sz w:val="22"/>
                <w:szCs w:val="22"/>
              </w:rPr>
              <w:t>0,88</w:t>
            </w:r>
          </w:p>
        </w:tc>
        <w:tc>
          <w:tcPr>
            <w:tcW w:w="0" w:type="auto"/>
            <w:shd w:val="clear" w:color="auto" w:fill="auto"/>
            <w:noWrap/>
            <w:vAlign w:val="center"/>
            <w:hideMark/>
          </w:tcPr>
          <w:p w:rsidR="00A41037" w:rsidRPr="00BB6E52" w:rsidRDefault="00A41037" w:rsidP="00E4455D">
            <w:pPr>
              <w:jc w:val="right"/>
              <w:rPr>
                <w:sz w:val="22"/>
                <w:szCs w:val="22"/>
              </w:rPr>
            </w:pPr>
            <w:r w:rsidRPr="00BB6E52">
              <w:rPr>
                <w:sz w:val="22"/>
                <w:szCs w:val="22"/>
              </w:rPr>
              <w:t>66,58</w:t>
            </w:r>
          </w:p>
        </w:tc>
        <w:tc>
          <w:tcPr>
            <w:tcW w:w="0" w:type="auto"/>
            <w:shd w:val="clear" w:color="auto" w:fill="auto"/>
            <w:noWrap/>
            <w:vAlign w:val="center"/>
            <w:hideMark/>
          </w:tcPr>
          <w:p w:rsidR="00A41037" w:rsidRPr="00BB6E52" w:rsidRDefault="00A41037" w:rsidP="00E4455D">
            <w:pPr>
              <w:jc w:val="right"/>
              <w:rPr>
                <w:sz w:val="22"/>
                <w:szCs w:val="22"/>
              </w:rPr>
            </w:pPr>
            <w:r w:rsidRPr="00BB6E52">
              <w:rPr>
                <w:sz w:val="22"/>
                <w:szCs w:val="22"/>
              </w:rPr>
              <w:t>25,07</w:t>
            </w:r>
          </w:p>
        </w:tc>
        <w:tc>
          <w:tcPr>
            <w:tcW w:w="0" w:type="auto"/>
            <w:shd w:val="clear" w:color="auto" w:fill="auto"/>
            <w:noWrap/>
            <w:vAlign w:val="center"/>
            <w:hideMark/>
          </w:tcPr>
          <w:p w:rsidR="00A41037" w:rsidRPr="00BB6E52" w:rsidRDefault="00A41037" w:rsidP="00E4455D">
            <w:pPr>
              <w:jc w:val="right"/>
              <w:rPr>
                <w:sz w:val="22"/>
                <w:szCs w:val="22"/>
              </w:rPr>
            </w:pPr>
            <w:r w:rsidRPr="00BB6E52">
              <w:rPr>
                <w:sz w:val="22"/>
                <w:szCs w:val="22"/>
              </w:rPr>
              <w:t>27,20</w:t>
            </w:r>
          </w:p>
        </w:tc>
        <w:tc>
          <w:tcPr>
            <w:tcW w:w="0" w:type="auto"/>
            <w:shd w:val="clear" w:color="auto" w:fill="auto"/>
            <w:noWrap/>
            <w:vAlign w:val="center"/>
            <w:hideMark/>
          </w:tcPr>
          <w:p w:rsidR="00A41037" w:rsidRPr="00BB6E52" w:rsidRDefault="00A41037" w:rsidP="00E4455D">
            <w:pPr>
              <w:jc w:val="right"/>
              <w:rPr>
                <w:sz w:val="22"/>
                <w:szCs w:val="22"/>
              </w:rPr>
            </w:pPr>
            <w:r w:rsidRPr="00BB6E52">
              <w:rPr>
                <w:sz w:val="22"/>
                <w:szCs w:val="22"/>
              </w:rPr>
              <w:t>58,46</w:t>
            </w:r>
          </w:p>
        </w:tc>
        <w:tc>
          <w:tcPr>
            <w:tcW w:w="0" w:type="auto"/>
            <w:shd w:val="clear" w:color="auto" w:fill="auto"/>
            <w:noWrap/>
            <w:vAlign w:val="center"/>
            <w:hideMark/>
          </w:tcPr>
          <w:p w:rsidR="00A41037" w:rsidRPr="00BB6E52" w:rsidRDefault="00A41037" w:rsidP="00E4455D">
            <w:pPr>
              <w:jc w:val="right"/>
              <w:rPr>
                <w:sz w:val="22"/>
                <w:szCs w:val="22"/>
              </w:rPr>
            </w:pPr>
            <w:r w:rsidRPr="00BB6E52">
              <w:rPr>
                <w:sz w:val="22"/>
                <w:szCs w:val="22"/>
              </w:rPr>
              <w:t>9,29</w:t>
            </w:r>
          </w:p>
        </w:tc>
        <w:tc>
          <w:tcPr>
            <w:tcW w:w="0" w:type="auto"/>
            <w:shd w:val="clear" w:color="auto" w:fill="auto"/>
            <w:noWrap/>
            <w:vAlign w:val="center"/>
            <w:hideMark/>
          </w:tcPr>
          <w:p w:rsidR="00A41037" w:rsidRPr="00BB6E52" w:rsidRDefault="00A41037" w:rsidP="00E4455D">
            <w:pPr>
              <w:jc w:val="right"/>
              <w:rPr>
                <w:sz w:val="22"/>
                <w:szCs w:val="22"/>
              </w:rPr>
            </w:pPr>
            <w:r w:rsidRPr="00BB6E52">
              <w:rPr>
                <w:sz w:val="22"/>
                <w:szCs w:val="22"/>
              </w:rPr>
              <w:t>4,63</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Đất giao thông</w:t>
            </w:r>
          </w:p>
        </w:tc>
        <w:tc>
          <w:tcPr>
            <w:tcW w:w="0" w:type="auto"/>
            <w:shd w:val="clear" w:color="auto" w:fill="auto"/>
            <w:vAlign w:val="center"/>
            <w:hideMark/>
          </w:tcPr>
          <w:p w:rsidR="00A41037" w:rsidRPr="00BB6E52" w:rsidRDefault="00A41037" w:rsidP="00E4455D">
            <w:pPr>
              <w:jc w:val="center"/>
              <w:rPr>
                <w:i/>
                <w:iCs/>
                <w:sz w:val="22"/>
                <w:szCs w:val="22"/>
              </w:rPr>
            </w:pPr>
            <w:r w:rsidRPr="00BB6E52">
              <w:rPr>
                <w:i/>
                <w:iCs/>
                <w:sz w:val="22"/>
                <w:szCs w:val="22"/>
              </w:rPr>
              <w:t>DGT</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44,53</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9,24</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0,88</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0,98</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7,50</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20,42</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3,39</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0,14</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1,98</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Đất thủy lợi</w:t>
            </w:r>
          </w:p>
        </w:tc>
        <w:tc>
          <w:tcPr>
            <w:tcW w:w="0" w:type="auto"/>
            <w:shd w:val="clear" w:color="auto" w:fill="auto"/>
            <w:vAlign w:val="center"/>
            <w:hideMark/>
          </w:tcPr>
          <w:p w:rsidR="00A41037" w:rsidRPr="00BB6E52" w:rsidRDefault="00A41037" w:rsidP="00E4455D">
            <w:pPr>
              <w:jc w:val="center"/>
              <w:rPr>
                <w:i/>
                <w:iCs/>
                <w:sz w:val="22"/>
                <w:szCs w:val="22"/>
              </w:rPr>
            </w:pPr>
            <w:r w:rsidRPr="00BB6E52">
              <w:rPr>
                <w:i/>
                <w:iCs/>
                <w:sz w:val="22"/>
                <w:szCs w:val="22"/>
              </w:rPr>
              <w:t>DTL</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8,86</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6,12</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2,71</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0,03</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lastRenderedPageBreak/>
              <w:t> </w:t>
            </w:r>
          </w:p>
        </w:tc>
        <w:tc>
          <w:tcPr>
            <w:tcW w:w="0" w:type="auto"/>
            <w:shd w:val="clear" w:color="auto" w:fill="auto"/>
            <w:noWrap/>
            <w:vAlign w:val="bottom"/>
            <w:hideMark/>
          </w:tcPr>
          <w:p w:rsidR="00A41037" w:rsidRPr="00BB6E52" w:rsidRDefault="00A41037" w:rsidP="00E4455D">
            <w:pPr>
              <w:rPr>
                <w:i/>
                <w:iCs/>
                <w:sz w:val="22"/>
                <w:szCs w:val="22"/>
              </w:rPr>
            </w:pPr>
            <w:r w:rsidRPr="00BB6E52">
              <w:rPr>
                <w:i/>
                <w:iCs/>
                <w:sz w:val="22"/>
                <w:szCs w:val="22"/>
              </w:rPr>
              <w:t>Đất xây dựng cơ sở văn hóa</w:t>
            </w:r>
          </w:p>
        </w:tc>
        <w:tc>
          <w:tcPr>
            <w:tcW w:w="0" w:type="auto"/>
            <w:shd w:val="clear" w:color="auto" w:fill="auto"/>
            <w:vAlign w:val="center"/>
            <w:hideMark/>
          </w:tcPr>
          <w:p w:rsidR="00A41037" w:rsidRPr="00BB6E52" w:rsidRDefault="00A41037" w:rsidP="00E4455D">
            <w:pPr>
              <w:jc w:val="center"/>
              <w:rPr>
                <w:i/>
                <w:iCs/>
                <w:sz w:val="22"/>
                <w:szCs w:val="22"/>
              </w:rPr>
            </w:pPr>
            <w:r w:rsidRPr="00BB6E52">
              <w:rPr>
                <w:i/>
                <w:iCs/>
                <w:sz w:val="22"/>
                <w:szCs w:val="22"/>
              </w:rPr>
              <w:t>DVH</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2,26</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2,26</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bottom"/>
            <w:hideMark/>
          </w:tcPr>
          <w:p w:rsidR="00A41037" w:rsidRPr="00BB6E52" w:rsidRDefault="00A41037" w:rsidP="00E4455D">
            <w:pPr>
              <w:rPr>
                <w:i/>
                <w:iCs/>
                <w:sz w:val="22"/>
                <w:szCs w:val="22"/>
              </w:rPr>
            </w:pPr>
            <w:r w:rsidRPr="00BB6E52">
              <w:rPr>
                <w:i/>
                <w:iCs/>
                <w:sz w:val="22"/>
                <w:szCs w:val="22"/>
              </w:rPr>
              <w:t>Đất xây dựng cơ sở y tế</w:t>
            </w:r>
          </w:p>
        </w:tc>
        <w:tc>
          <w:tcPr>
            <w:tcW w:w="0" w:type="auto"/>
            <w:shd w:val="clear" w:color="auto" w:fill="auto"/>
            <w:vAlign w:val="center"/>
            <w:hideMark/>
          </w:tcPr>
          <w:p w:rsidR="00A41037" w:rsidRPr="00BB6E52" w:rsidRDefault="00A41037" w:rsidP="00E4455D">
            <w:pPr>
              <w:jc w:val="center"/>
              <w:rPr>
                <w:i/>
                <w:iCs/>
                <w:sz w:val="22"/>
                <w:szCs w:val="22"/>
              </w:rPr>
            </w:pPr>
            <w:r w:rsidRPr="00BB6E52">
              <w:rPr>
                <w:i/>
                <w:iCs/>
                <w:sz w:val="22"/>
                <w:szCs w:val="22"/>
              </w:rPr>
              <w:t>DYT</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0,10</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0,10</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bottom"/>
            <w:hideMark/>
          </w:tcPr>
          <w:p w:rsidR="00A41037" w:rsidRPr="00BB6E52" w:rsidRDefault="00A41037" w:rsidP="00E4455D">
            <w:pPr>
              <w:rPr>
                <w:i/>
                <w:iCs/>
                <w:sz w:val="22"/>
                <w:szCs w:val="22"/>
              </w:rPr>
            </w:pPr>
            <w:r w:rsidRPr="00BB6E52">
              <w:rPr>
                <w:i/>
                <w:iCs/>
                <w:sz w:val="22"/>
                <w:szCs w:val="22"/>
              </w:rPr>
              <w:t>Đất xây dựng cơ sở giáo dục và đào tạo</w:t>
            </w:r>
          </w:p>
        </w:tc>
        <w:tc>
          <w:tcPr>
            <w:tcW w:w="0" w:type="auto"/>
            <w:shd w:val="clear" w:color="auto" w:fill="auto"/>
            <w:vAlign w:val="center"/>
            <w:hideMark/>
          </w:tcPr>
          <w:p w:rsidR="00A41037" w:rsidRPr="00BB6E52" w:rsidRDefault="00A41037" w:rsidP="00E4455D">
            <w:pPr>
              <w:jc w:val="center"/>
              <w:rPr>
                <w:i/>
                <w:iCs/>
                <w:sz w:val="22"/>
                <w:szCs w:val="22"/>
              </w:rPr>
            </w:pPr>
            <w:r w:rsidRPr="00BB6E52">
              <w:rPr>
                <w:i/>
                <w:iCs/>
                <w:sz w:val="22"/>
                <w:szCs w:val="22"/>
              </w:rPr>
              <w:t>DGD</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2,53</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0,17</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0,04</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2,00</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0,32</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bottom"/>
            <w:hideMark/>
          </w:tcPr>
          <w:p w:rsidR="00A41037" w:rsidRPr="00BB6E52" w:rsidRDefault="00A41037" w:rsidP="00E4455D">
            <w:pPr>
              <w:rPr>
                <w:i/>
                <w:iCs/>
                <w:sz w:val="22"/>
                <w:szCs w:val="22"/>
              </w:rPr>
            </w:pPr>
            <w:r w:rsidRPr="00BB6E52">
              <w:rPr>
                <w:i/>
                <w:iCs/>
                <w:sz w:val="22"/>
                <w:szCs w:val="22"/>
              </w:rPr>
              <w:t>Đất xây dựng cơ sở thể dục thể thao</w:t>
            </w:r>
          </w:p>
        </w:tc>
        <w:tc>
          <w:tcPr>
            <w:tcW w:w="0" w:type="auto"/>
            <w:shd w:val="clear" w:color="auto" w:fill="auto"/>
            <w:vAlign w:val="center"/>
            <w:hideMark/>
          </w:tcPr>
          <w:p w:rsidR="00A41037" w:rsidRPr="00BB6E52" w:rsidRDefault="00A41037" w:rsidP="00E4455D">
            <w:pPr>
              <w:jc w:val="center"/>
              <w:rPr>
                <w:i/>
                <w:iCs/>
                <w:sz w:val="22"/>
                <w:szCs w:val="22"/>
              </w:rPr>
            </w:pPr>
            <w:r w:rsidRPr="00BB6E52">
              <w:rPr>
                <w:i/>
                <w:iCs/>
                <w:sz w:val="22"/>
                <w:szCs w:val="22"/>
              </w:rPr>
              <w:t>DTT</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1,66</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1,66</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Đất công trình năng lượng</w:t>
            </w:r>
          </w:p>
        </w:tc>
        <w:tc>
          <w:tcPr>
            <w:tcW w:w="0" w:type="auto"/>
            <w:shd w:val="clear" w:color="auto" w:fill="auto"/>
            <w:vAlign w:val="center"/>
            <w:hideMark/>
          </w:tcPr>
          <w:p w:rsidR="00A41037" w:rsidRPr="00BB6E52" w:rsidRDefault="00A41037" w:rsidP="00E4455D">
            <w:pPr>
              <w:jc w:val="center"/>
              <w:rPr>
                <w:i/>
                <w:iCs/>
                <w:sz w:val="22"/>
                <w:szCs w:val="22"/>
              </w:rPr>
            </w:pPr>
            <w:r w:rsidRPr="00BB6E52">
              <w:rPr>
                <w:i/>
                <w:iCs/>
                <w:sz w:val="22"/>
                <w:szCs w:val="22"/>
              </w:rPr>
              <w:t>DNL</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140,79</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0,53</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65,43</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14,82</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55,07</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4,87</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0,07</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Đất bãi thải, xử lý chất thải</w:t>
            </w:r>
          </w:p>
        </w:tc>
        <w:tc>
          <w:tcPr>
            <w:tcW w:w="0" w:type="auto"/>
            <w:shd w:val="clear" w:color="auto" w:fill="auto"/>
            <w:vAlign w:val="center"/>
            <w:hideMark/>
          </w:tcPr>
          <w:p w:rsidR="00A41037" w:rsidRPr="00BB6E52" w:rsidRDefault="00A41037" w:rsidP="00E4455D">
            <w:pPr>
              <w:jc w:val="center"/>
              <w:rPr>
                <w:i/>
                <w:iCs/>
                <w:sz w:val="22"/>
                <w:szCs w:val="22"/>
              </w:rPr>
            </w:pPr>
            <w:r w:rsidRPr="00BB6E52">
              <w:rPr>
                <w:i/>
                <w:iCs/>
                <w:sz w:val="22"/>
                <w:szCs w:val="22"/>
              </w:rPr>
              <w:t>DRA</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2,38</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2,14</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0,24</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r>
      <w:tr w:rsidR="00BB6E52" w:rsidRPr="00BB6E52" w:rsidTr="00E4455D">
        <w:trPr>
          <w:trHeight w:val="630"/>
        </w:trPr>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Đất làm nghĩa trang, nhà tang lễ, nhà hỏa táng</w:t>
            </w:r>
          </w:p>
        </w:tc>
        <w:tc>
          <w:tcPr>
            <w:tcW w:w="0" w:type="auto"/>
            <w:shd w:val="clear" w:color="auto" w:fill="auto"/>
            <w:vAlign w:val="center"/>
            <w:hideMark/>
          </w:tcPr>
          <w:p w:rsidR="00A41037" w:rsidRPr="00BB6E52" w:rsidRDefault="00A41037" w:rsidP="00E4455D">
            <w:pPr>
              <w:jc w:val="center"/>
              <w:rPr>
                <w:i/>
                <w:iCs/>
                <w:sz w:val="22"/>
                <w:szCs w:val="22"/>
              </w:rPr>
            </w:pPr>
            <w:r w:rsidRPr="00BB6E52">
              <w:rPr>
                <w:i/>
                <w:iCs/>
                <w:sz w:val="22"/>
                <w:szCs w:val="22"/>
              </w:rPr>
              <w:t>NTD</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6,52</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2,24</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4,28</w:t>
            </w:r>
          </w:p>
        </w:tc>
        <w:tc>
          <w:tcPr>
            <w:tcW w:w="0" w:type="auto"/>
            <w:shd w:val="clear" w:color="auto" w:fill="auto"/>
            <w:noWrap/>
            <w:vAlign w:val="bottom"/>
            <w:hideMark/>
          </w:tcPr>
          <w:p w:rsidR="00A41037" w:rsidRPr="00BB6E52" w:rsidRDefault="00A41037" w:rsidP="00E4455D">
            <w:pPr>
              <w:rPr>
                <w:i/>
                <w:iCs/>
                <w:sz w:val="22"/>
                <w:szCs w:val="22"/>
              </w:rPr>
            </w:pPr>
            <w:r w:rsidRPr="00BB6E52">
              <w:rPr>
                <w:i/>
                <w:iCs/>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vAlign w:val="center"/>
            <w:hideMark/>
          </w:tcPr>
          <w:p w:rsidR="00A41037" w:rsidRPr="00BB6E52" w:rsidRDefault="00A41037" w:rsidP="00E4455D">
            <w:pPr>
              <w:rPr>
                <w:i/>
                <w:iCs/>
                <w:sz w:val="22"/>
                <w:szCs w:val="22"/>
              </w:rPr>
            </w:pPr>
            <w:r w:rsidRPr="00BB6E52">
              <w:rPr>
                <w:i/>
                <w:iCs/>
                <w:sz w:val="22"/>
                <w:szCs w:val="22"/>
              </w:rPr>
              <w:t>Đất chợ</w:t>
            </w:r>
          </w:p>
        </w:tc>
        <w:tc>
          <w:tcPr>
            <w:tcW w:w="0" w:type="auto"/>
            <w:shd w:val="clear" w:color="auto" w:fill="auto"/>
            <w:vAlign w:val="center"/>
            <w:hideMark/>
          </w:tcPr>
          <w:p w:rsidR="00A41037" w:rsidRPr="00BB6E52" w:rsidRDefault="00A41037" w:rsidP="00E4455D">
            <w:pPr>
              <w:jc w:val="center"/>
              <w:rPr>
                <w:i/>
                <w:iCs/>
                <w:sz w:val="22"/>
                <w:szCs w:val="22"/>
              </w:rPr>
            </w:pPr>
            <w:r w:rsidRPr="00BB6E52">
              <w:rPr>
                <w:i/>
                <w:iCs/>
                <w:sz w:val="22"/>
                <w:szCs w:val="22"/>
              </w:rPr>
              <w:t>DCH</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0,51</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jc w:val="right"/>
              <w:rPr>
                <w:i/>
                <w:iCs/>
                <w:sz w:val="22"/>
                <w:szCs w:val="22"/>
              </w:rPr>
            </w:pPr>
            <w:r w:rsidRPr="00BB6E52">
              <w:rPr>
                <w:i/>
                <w:iCs/>
                <w:sz w:val="22"/>
                <w:szCs w:val="22"/>
              </w:rPr>
              <w:t>0,51</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c>
          <w:tcPr>
            <w:tcW w:w="0" w:type="auto"/>
            <w:shd w:val="clear" w:color="auto" w:fill="auto"/>
            <w:noWrap/>
            <w:vAlign w:val="center"/>
            <w:hideMark/>
          </w:tcPr>
          <w:p w:rsidR="00A41037" w:rsidRPr="00BB6E52" w:rsidRDefault="00A41037" w:rsidP="00E4455D">
            <w:pPr>
              <w:rPr>
                <w:i/>
                <w:iCs/>
                <w:sz w:val="22"/>
                <w:szCs w:val="22"/>
              </w:rPr>
            </w:pPr>
            <w:r w:rsidRPr="00BB6E52">
              <w:rPr>
                <w:i/>
                <w:iCs/>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2.9</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khu vui chơi, giải trí công cộng</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DKV</w:t>
            </w:r>
          </w:p>
        </w:tc>
        <w:tc>
          <w:tcPr>
            <w:tcW w:w="0" w:type="auto"/>
            <w:shd w:val="clear" w:color="auto" w:fill="auto"/>
            <w:noWrap/>
            <w:vAlign w:val="bottom"/>
            <w:hideMark/>
          </w:tcPr>
          <w:p w:rsidR="00A41037" w:rsidRPr="00BB6E52" w:rsidRDefault="00A41037" w:rsidP="00E4455D">
            <w:pPr>
              <w:jc w:val="right"/>
              <w:rPr>
                <w:sz w:val="22"/>
                <w:szCs w:val="22"/>
              </w:rPr>
            </w:pPr>
            <w:r w:rsidRPr="00BB6E52">
              <w:rPr>
                <w:sz w:val="22"/>
                <w:szCs w:val="22"/>
              </w:rPr>
              <w:t>10,94</w:t>
            </w:r>
          </w:p>
        </w:tc>
        <w:tc>
          <w:tcPr>
            <w:tcW w:w="0" w:type="auto"/>
            <w:shd w:val="clear" w:color="auto" w:fill="auto"/>
            <w:noWrap/>
            <w:vAlign w:val="bottom"/>
            <w:hideMark/>
          </w:tcPr>
          <w:p w:rsidR="00A41037" w:rsidRPr="00BB6E52" w:rsidRDefault="00A41037" w:rsidP="00E4455D">
            <w:pPr>
              <w:jc w:val="right"/>
              <w:rPr>
                <w:sz w:val="22"/>
                <w:szCs w:val="22"/>
              </w:rPr>
            </w:pPr>
            <w:r w:rsidRPr="00BB6E52">
              <w:rPr>
                <w:sz w:val="22"/>
                <w:szCs w:val="22"/>
              </w:rPr>
              <w:t>0,02</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jc w:val="right"/>
              <w:rPr>
                <w:sz w:val="22"/>
                <w:szCs w:val="22"/>
              </w:rPr>
            </w:pPr>
            <w:r w:rsidRPr="00BB6E52">
              <w:rPr>
                <w:sz w:val="22"/>
                <w:szCs w:val="22"/>
              </w:rPr>
              <w:t>0,16</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jc w:val="right"/>
              <w:rPr>
                <w:sz w:val="22"/>
                <w:szCs w:val="22"/>
              </w:rPr>
            </w:pPr>
            <w:r w:rsidRPr="00BB6E52">
              <w:rPr>
                <w:sz w:val="22"/>
                <w:szCs w:val="22"/>
              </w:rPr>
              <w:t>10,55</w:t>
            </w:r>
          </w:p>
        </w:tc>
        <w:tc>
          <w:tcPr>
            <w:tcW w:w="0" w:type="auto"/>
            <w:shd w:val="clear" w:color="auto" w:fill="auto"/>
            <w:noWrap/>
            <w:vAlign w:val="bottom"/>
            <w:hideMark/>
          </w:tcPr>
          <w:p w:rsidR="00A41037" w:rsidRPr="00BB6E52" w:rsidRDefault="00A41037" w:rsidP="00E4455D">
            <w:pPr>
              <w:jc w:val="right"/>
              <w:rPr>
                <w:sz w:val="22"/>
                <w:szCs w:val="22"/>
              </w:rPr>
            </w:pPr>
            <w:r w:rsidRPr="00BB6E52">
              <w:rPr>
                <w:sz w:val="22"/>
                <w:szCs w:val="22"/>
              </w:rPr>
              <w:t>0,14</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jc w:val="right"/>
              <w:rPr>
                <w:sz w:val="22"/>
                <w:szCs w:val="22"/>
              </w:rPr>
            </w:pPr>
            <w:r w:rsidRPr="00BB6E52">
              <w:rPr>
                <w:sz w:val="22"/>
                <w:szCs w:val="22"/>
              </w:rPr>
              <w:t>0,07</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2.10</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ở tại nông thôn</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ONT</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7,32</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0,35</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1,03</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2,64</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2,35</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0,65</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0,30</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2.11</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ở tại đô thị</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ODT</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10,00</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10,00</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 </w:t>
            </w:r>
          </w:p>
        </w:tc>
      </w:tr>
      <w:tr w:rsidR="00BB6E52" w:rsidRPr="00BB6E52" w:rsidTr="00E4455D">
        <w:trPr>
          <w:trHeight w:val="315"/>
        </w:trPr>
        <w:tc>
          <w:tcPr>
            <w:tcW w:w="0" w:type="auto"/>
            <w:shd w:val="clear" w:color="auto" w:fill="auto"/>
            <w:vAlign w:val="center"/>
            <w:hideMark/>
          </w:tcPr>
          <w:p w:rsidR="00A41037" w:rsidRPr="00BB6E52" w:rsidRDefault="00A41037" w:rsidP="00E4455D">
            <w:pPr>
              <w:rPr>
                <w:sz w:val="22"/>
                <w:szCs w:val="22"/>
              </w:rPr>
            </w:pPr>
            <w:r w:rsidRPr="00BB6E52">
              <w:rPr>
                <w:sz w:val="22"/>
                <w:szCs w:val="22"/>
              </w:rPr>
              <w:t>2.12</w:t>
            </w:r>
          </w:p>
        </w:tc>
        <w:tc>
          <w:tcPr>
            <w:tcW w:w="0" w:type="auto"/>
            <w:shd w:val="clear" w:color="auto" w:fill="auto"/>
            <w:vAlign w:val="center"/>
            <w:hideMark/>
          </w:tcPr>
          <w:p w:rsidR="00A41037" w:rsidRPr="00BB6E52" w:rsidRDefault="00A41037" w:rsidP="00E4455D">
            <w:pPr>
              <w:rPr>
                <w:sz w:val="22"/>
                <w:szCs w:val="22"/>
              </w:rPr>
            </w:pPr>
            <w:r w:rsidRPr="00BB6E52">
              <w:rPr>
                <w:sz w:val="22"/>
                <w:szCs w:val="22"/>
              </w:rPr>
              <w:t>Đất có mặt nước chuyên dùng</w:t>
            </w:r>
          </w:p>
        </w:tc>
        <w:tc>
          <w:tcPr>
            <w:tcW w:w="0" w:type="auto"/>
            <w:shd w:val="clear" w:color="auto" w:fill="auto"/>
            <w:vAlign w:val="center"/>
            <w:hideMark/>
          </w:tcPr>
          <w:p w:rsidR="00A41037" w:rsidRPr="00BB6E52" w:rsidRDefault="00A41037" w:rsidP="00E4455D">
            <w:pPr>
              <w:jc w:val="center"/>
              <w:rPr>
                <w:sz w:val="22"/>
                <w:szCs w:val="22"/>
              </w:rPr>
            </w:pPr>
            <w:r w:rsidRPr="00BB6E52">
              <w:rPr>
                <w:sz w:val="22"/>
                <w:szCs w:val="22"/>
              </w:rPr>
              <w:t>MNC</w:t>
            </w:r>
          </w:p>
        </w:tc>
        <w:tc>
          <w:tcPr>
            <w:tcW w:w="0" w:type="auto"/>
            <w:shd w:val="clear" w:color="auto" w:fill="auto"/>
            <w:vAlign w:val="center"/>
            <w:hideMark/>
          </w:tcPr>
          <w:p w:rsidR="00A41037" w:rsidRPr="00BB6E52" w:rsidRDefault="00A41037" w:rsidP="00E4455D">
            <w:pPr>
              <w:jc w:val="right"/>
              <w:rPr>
                <w:sz w:val="22"/>
                <w:szCs w:val="22"/>
              </w:rPr>
            </w:pPr>
            <w:r w:rsidRPr="00BB6E52">
              <w:rPr>
                <w:sz w:val="22"/>
                <w:szCs w:val="22"/>
              </w:rPr>
              <w:t>1,26</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jc w:val="right"/>
              <w:rPr>
                <w:sz w:val="22"/>
                <w:szCs w:val="22"/>
              </w:rPr>
            </w:pPr>
            <w:r w:rsidRPr="00BB6E52">
              <w:rPr>
                <w:sz w:val="22"/>
                <w:szCs w:val="22"/>
              </w:rPr>
              <w:t>1,18</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rPr>
                <w:sz w:val="22"/>
                <w:szCs w:val="22"/>
              </w:rPr>
            </w:pPr>
            <w:r w:rsidRPr="00BB6E52">
              <w:rPr>
                <w:sz w:val="22"/>
                <w:szCs w:val="22"/>
              </w:rPr>
              <w:t> </w:t>
            </w:r>
          </w:p>
        </w:tc>
        <w:tc>
          <w:tcPr>
            <w:tcW w:w="0" w:type="auto"/>
            <w:shd w:val="clear" w:color="auto" w:fill="auto"/>
            <w:noWrap/>
            <w:vAlign w:val="bottom"/>
            <w:hideMark/>
          </w:tcPr>
          <w:p w:rsidR="00A41037" w:rsidRPr="00BB6E52" w:rsidRDefault="00A41037" w:rsidP="00E4455D">
            <w:pPr>
              <w:jc w:val="right"/>
              <w:rPr>
                <w:sz w:val="22"/>
                <w:szCs w:val="22"/>
              </w:rPr>
            </w:pPr>
            <w:r w:rsidRPr="00BB6E52">
              <w:rPr>
                <w:sz w:val="22"/>
                <w:szCs w:val="22"/>
              </w:rPr>
              <w:t>0,08</w:t>
            </w:r>
          </w:p>
        </w:tc>
      </w:tr>
    </w:tbl>
    <w:p w:rsidR="00A41037" w:rsidRPr="00BB6E52" w:rsidRDefault="00A41037" w:rsidP="00E62052">
      <w:pPr>
        <w:widowControl w:val="0"/>
        <w:autoSpaceDE w:val="0"/>
        <w:autoSpaceDN w:val="0"/>
        <w:adjustRightInd w:val="0"/>
        <w:spacing w:before="120"/>
        <w:jc w:val="right"/>
        <w:rPr>
          <w:i/>
          <w:iCs/>
          <w:position w:val="-1"/>
          <w:sz w:val="28"/>
          <w:szCs w:val="28"/>
        </w:rPr>
      </w:pPr>
    </w:p>
    <w:p w:rsidR="00A41037" w:rsidRPr="00BB6E52" w:rsidRDefault="00A41037" w:rsidP="00E62052">
      <w:pPr>
        <w:widowControl w:val="0"/>
        <w:autoSpaceDE w:val="0"/>
        <w:autoSpaceDN w:val="0"/>
        <w:adjustRightInd w:val="0"/>
        <w:spacing w:before="120"/>
        <w:jc w:val="right"/>
        <w:rPr>
          <w:i/>
          <w:iCs/>
          <w:position w:val="-1"/>
          <w:sz w:val="28"/>
          <w:szCs w:val="28"/>
        </w:rPr>
      </w:pPr>
    </w:p>
    <w:sectPr w:rsidR="00A41037" w:rsidRPr="00BB6E52" w:rsidSect="0025689E">
      <w:pgSz w:w="16840" w:h="11907" w:orient="landscape" w:code="9"/>
      <w:pgMar w:top="1423"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947" w:rsidRDefault="00777947" w:rsidP="002F6D99">
      <w:r>
        <w:separator/>
      </w:r>
    </w:p>
  </w:endnote>
  <w:endnote w:type="continuationSeparator" w:id="0">
    <w:p w:rsidR="00777947" w:rsidRDefault="00777947" w:rsidP="002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947" w:rsidRDefault="00777947" w:rsidP="002F6D99">
      <w:r>
        <w:separator/>
      </w:r>
    </w:p>
  </w:footnote>
  <w:footnote w:type="continuationSeparator" w:id="0">
    <w:p w:rsidR="00777947" w:rsidRDefault="00777947" w:rsidP="002F6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931772"/>
      <w:docPartObj>
        <w:docPartGallery w:val="Page Numbers (Top of Page)"/>
        <w:docPartUnique/>
      </w:docPartObj>
    </w:sdtPr>
    <w:sdtEndPr>
      <w:rPr>
        <w:noProof/>
        <w:sz w:val="26"/>
        <w:szCs w:val="26"/>
      </w:rPr>
    </w:sdtEndPr>
    <w:sdtContent>
      <w:p w:rsidR="00E4455D" w:rsidRPr="002F6D99" w:rsidRDefault="00E4455D">
        <w:pPr>
          <w:pStyle w:val="Header"/>
          <w:jc w:val="center"/>
          <w:rPr>
            <w:sz w:val="26"/>
            <w:szCs w:val="26"/>
          </w:rPr>
        </w:pPr>
        <w:r w:rsidRPr="002F6D99">
          <w:rPr>
            <w:sz w:val="26"/>
            <w:szCs w:val="26"/>
          </w:rPr>
          <w:fldChar w:fldCharType="begin"/>
        </w:r>
        <w:r w:rsidRPr="002F6D99">
          <w:rPr>
            <w:sz w:val="26"/>
            <w:szCs w:val="26"/>
          </w:rPr>
          <w:instrText xml:space="preserve"> PAGE   \* MERGEFORMAT </w:instrText>
        </w:r>
        <w:r w:rsidRPr="002F6D99">
          <w:rPr>
            <w:sz w:val="26"/>
            <w:szCs w:val="26"/>
          </w:rPr>
          <w:fldChar w:fldCharType="separate"/>
        </w:r>
        <w:r w:rsidR="00EA71B8">
          <w:rPr>
            <w:noProof/>
            <w:sz w:val="26"/>
            <w:szCs w:val="26"/>
          </w:rPr>
          <w:t>7</w:t>
        </w:r>
        <w:r w:rsidRPr="002F6D99">
          <w:rPr>
            <w:noProof/>
            <w:sz w:val="26"/>
            <w:szCs w:val="26"/>
          </w:rPr>
          <w:fldChar w:fldCharType="end"/>
        </w:r>
      </w:p>
    </w:sdtContent>
  </w:sdt>
  <w:p w:rsidR="00E4455D" w:rsidRDefault="00E4455D" w:rsidP="002568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17"/>
    <w:rsid w:val="00017AD1"/>
    <w:rsid w:val="00032326"/>
    <w:rsid w:val="00045225"/>
    <w:rsid w:val="00075E25"/>
    <w:rsid w:val="00077931"/>
    <w:rsid w:val="00082C18"/>
    <w:rsid w:val="000923DC"/>
    <w:rsid w:val="000967EE"/>
    <w:rsid w:val="000F2988"/>
    <w:rsid w:val="00103F16"/>
    <w:rsid w:val="001064D3"/>
    <w:rsid w:val="00120D1A"/>
    <w:rsid w:val="00140190"/>
    <w:rsid w:val="001465F7"/>
    <w:rsid w:val="00152C33"/>
    <w:rsid w:val="00153F4C"/>
    <w:rsid w:val="001731B9"/>
    <w:rsid w:val="00176383"/>
    <w:rsid w:val="0019692A"/>
    <w:rsid w:val="001C7F4B"/>
    <w:rsid w:val="002203CA"/>
    <w:rsid w:val="00244087"/>
    <w:rsid w:val="00244DBF"/>
    <w:rsid w:val="002545F0"/>
    <w:rsid w:val="0025689E"/>
    <w:rsid w:val="00265B60"/>
    <w:rsid w:val="0028125C"/>
    <w:rsid w:val="00286109"/>
    <w:rsid w:val="002A2FFD"/>
    <w:rsid w:val="002A612E"/>
    <w:rsid w:val="002B1D3F"/>
    <w:rsid w:val="002F2335"/>
    <w:rsid w:val="002F6D99"/>
    <w:rsid w:val="00314C9F"/>
    <w:rsid w:val="003867BD"/>
    <w:rsid w:val="003B71EE"/>
    <w:rsid w:val="003E54B0"/>
    <w:rsid w:val="003F76FD"/>
    <w:rsid w:val="00407662"/>
    <w:rsid w:val="00444447"/>
    <w:rsid w:val="00451F84"/>
    <w:rsid w:val="004703CB"/>
    <w:rsid w:val="00494808"/>
    <w:rsid w:val="004B0BD1"/>
    <w:rsid w:val="004E027A"/>
    <w:rsid w:val="004F0FD2"/>
    <w:rsid w:val="005208FA"/>
    <w:rsid w:val="00521CC1"/>
    <w:rsid w:val="0053200B"/>
    <w:rsid w:val="005500BE"/>
    <w:rsid w:val="00557622"/>
    <w:rsid w:val="00571247"/>
    <w:rsid w:val="00584073"/>
    <w:rsid w:val="005B4F26"/>
    <w:rsid w:val="005E263E"/>
    <w:rsid w:val="006122A4"/>
    <w:rsid w:val="00625296"/>
    <w:rsid w:val="00637A72"/>
    <w:rsid w:val="006769A2"/>
    <w:rsid w:val="006A6F9E"/>
    <w:rsid w:val="006C140A"/>
    <w:rsid w:val="007404A1"/>
    <w:rsid w:val="00777947"/>
    <w:rsid w:val="0078076A"/>
    <w:rsid w:val="00787CDB"/>
    <w:rsid w:val="00795A28"/>
    <w:rsid w:val="007B2721"/>
    <w:rsid w:val="007D27B2"/>
    <w:rsid w:val="007E5134"/>
    <w:rsid w:val="00804957"/>
    <w:rsid w:val="00832328"/>
    <w:rsid w:val="008545CE"/>
    <w:rsid w:val="00860155"/>
    <w:rsid w:val="008765CB"/>
    <w:rsid w:val="00877D91"/>
    <w:rsid w:val="00877DCE"/>
    <w:rsid w:val="008C07C5"/>
    <w:rsid w:val="008C38CC"/>
    <w:rsid w:val="008E26DF"/>
    <w:rsid w:val="008E469B"/>
    <w:rsid w:val="00900F39"/>
    <w:rsid w:val="009024D1"/>
    <w:rsid w:val="009069D1"/>
    <w:rsid w:val="00923475"/>
    <w:rsid w:val="009527E6"/>
    <w:rsid w:val="00961F76"/>
    <w:rsid w:val="00964054"/>
    <w:rsid w:val="00987C70"/>
    <w:rsid w:val="009D0106"/>
    <w:rsid w:val="00A41037"/>
    <w:rsid w:val="00A81870"/>
    <w:rsid w:val="00AA0520"/>
    <w:rsid w:val="00AB1D13"/>
    <w:rsid w:val="00AB5FC1"/>
    <w:rsid w:val="00AC69FE"/>
    <w:rsid w:val="00AE18D2"/>
    <w:rsid w:val="00AE32D1"/>
    <w:rsid w:val="00B06ABC"/>
    <w:rsid w:val="00B108B0"/>
    <w:rsid w:val="00B26422"/>
    <w:rsid w:val="00B51D15"/>
    <w:rsid w:val="00B903F2"/>
    <w:rsid w:val="00BB6E52"/>
    <w:rsid w:val="00BD2119"/>
    <w:rsid w:val="00BD27E0"/>
    <w:rsid w:val="00BF7357"/>
    <w:rsid w:val="00C21C80"/>
    <w:rsid w:val="00C27B1A"/>
    <w:rsid w:val="00C37137"/>
    <w:rsid w:val="00C439D2"/>
    <w:rsid w:val="00C70158"/>
    <w:rsid w:val="00CA19D7"/>
    <w:rsid w:val="00CA24DA"/>
    <w:rsid w:val="00CA4992"/>
    <w:rsid w:val="00CB1017"/>
    <w:rsid w:val="00CC4BBB"/>
    <w:rsid w:val="00D22F29"/>
    <w:rsid w:val="00D50A6E"/>
    <w:rsid w:val="00D63450"/>
    <w:rsid w:val="00D7746F"/>
    <w:rsid w:val="00DA0A51"/>
    <w:rsid w:val="00DB3138"/>
    <w:rsid w:val="00E030F7"/>
    <w:rsid w:val="00E13639"/>
    <w:rsid w:val="00E329DF"/>
    <w:rsid w:val="00E4455D"/>
    <w:rsid w:val="00E62052"/>
    <w:rsid w:val="00E67777"/>
    <w:rsid w:val="00E90611"/>
    <w:rsid w:val="00EA71B8"/>
    <w:rsid w:val="00EB12AC"/>
    <w:rsid w:val="00ED38F2"/>
    <w:rsid w:val="00F3222F"/>
    <w:rsid w:val="00F36145"/>
    <w:rsid w:val="00F7735D"/>
    <w:rsid w:val="00F82082"/>
    <w:rsid w:val="00F85D4F"/>
    <w:rsid w:val="00FC6112"/>
    <w:rsid w:val="00FE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Header">
    <w:name w:val="header"/>
    <w:basedOn w:val="Normal"/>
    <w:link w:val="HeaderChar"/>
    <w:uiPriority w:val="99"/>
    <w:unhideWhenUsed/>
    <w:rsid w:val="002F6D99"/>
    <w:pPr>
      <w:tabs>
        <w:tab w:val="center" w:pos="4680"/>
        <w:tab w:val="right" w:pos="9360"/>
      </w:tabs>
    </w:pPr>
  </w:style>
  <w:style w:type="character" w:customStyle="1" w:styleId="HeaderChar">
    <w:name w:val="Header Char"/>
    <w:basedOn w:val="DefaultParagraphFont"/>
    <w:link w:val="Header"/>
    <w:uiPriority w:val="99"/>
    <w:rsid w:val="002F6D99"/>
    <w:rPr>
      <w:sz w:val="24"/>
      <w:szCs w:val="24"/>
    </w:rPr>
  </w:style>
  <w:style w:type="paragraph" w:styleId="Footer">
    <w:name w:val="footer"/>
    <w:basedOn w:val="Normal"/>
    <w:link w:val="FooterChar"/>
    <w:unhideWhenUsed/>
    <w:rsid w:val="002F6D99"/>
    <w:pPr>
      <w:tabs>
        <w:tab w:val="center" w:pos="4680"/>
        <w:tab w:val="right" w:pos="9360"/>
      </w:tabs>
    </w:pPr>
  </w:style>
  <w:style w:type="character" w:customStyle="1" w:styleId="FooterChar">
    <w:name w:val="Footer Char"/>
    <w:basedOn w:val="DefaultParagraphFont"/>
    <w:link w:val="Footer"/>
    <w:rsid w:val="002F6D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Header">
    <w:name w:val="header"/>
    <w:basedOn w:val="Normal"/>
    <w:link w:val="HeaderChar"/>
    <w:uiPriority w:val="99"/>
    <w:unhideWhenUsed/>
    <w:rsid w:val="002F6D99"/>
    <w:pPr>
      <w:tabs>
        <w:tab w:val="center" w:pos="4680"/>
        <w:tab w:val="right" w:pos="9360"/>
      </w:tabs>
    </w:pPr>
  </w:style>
  <w:style w:type="character" w:customStyle="1" w:styleId="HeaderChar">
    <w:name w:val="Header Char"/>
    <w:basedOn w:val="DefaultParagraphFont"/>
    <w:link w:val="Header"/>
    <w:uiPriority w:val="99"/>
    <w:rsid w:val="002F6D99"/>
    <w:rPr>
      <w:sz w:val="24"/>
      <w:szCs w:val="24"/>
    </w:rPr>
  </w:style>
  <w:style w:type="paragraph" w:styleId="Footer">
    <w:name w:val="footer"/>
    <w:basedOn w:val="Normal"/>
    <w:link w:val="FooterChar"/>
    <w:unhideWhenUsed/>
    <w:rsid w:val="002F6D99"/>
    <w:pPr>
      <w:tabs>
        <w:tab w:val="center" w:pos="4680"/>
        <w:tab w:val="right" w:pos="9360"/>
      </w:tabs>
    </w:pPr>
  </w:style>
  <w:style w:type="character" w:customStyle="1" w:styleId="FooterChar">
    <w:name w:val="Footer Char"/>
    <w:basedOn w:val="DefaultParagraphFont"/>
    <w:link w:val="Footer"/>
    <w:rsid w:val="002F6D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ADB514C-5023-408A-AD3E-CC41D5234277}"/>
</file>

<file path=customXml/itemProps2.xml><?xml version="1.0" encoding="utf-8"?>
<ds:datastoreItem xmlns:ds="http://schemas.openxmlformats.org/officeDocument/2006/customXml" ds:itemID="{5ED0E09C-B0BF-4EEF-A592-E437B44108BC}"/>
</file>

<file path=customXml/itemProps3.xml><?xml version="1.0" encoding="utf-8"?>
<ds:datastoreItem xmlns:ds="http://schemas.openxmlformats.org/officeDocument/2006/customXml" ds:itemID="{68CE581F-E3B1-4F0F-BCA0-03E50051259B}"/>
</file>

<file path=docProps/app.xml><?xml version="1.0" encoding="utf-8"?>
<Properties xmlns="http://schemas.openxmlformats.org/officeDocument/2006/extended-properties" xmlns:vt="http://schemas.openxmlformats.org/officeDocument/2006/docPropsVTypes">
  <Template>Normal</Template>
  <TotalTime>1</TotalTime>
  <Pages>7</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AutoBVT</dc:creator>
  <cp:lastModifiedBy>HIEN HOA VO KHANH</cp:lastModifiedBy>
  <cp:revision>2</cp:revision>
  <dcterms:created xsi:type="dcterms:W3CDTF">2022-07-06T09:01:00Z</dcterms:created>
  <dcterms:modified xsi:type="dcterms:W3CDTF">2022-07-06T09:01:00Z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