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14" w:type="dxa"/>
        <w:jc w:val="center"/>
        <w:tblCellMar>
          <w:left w:w="0" w:type="dxa"/>
          <w:right w:w="0" w:type="dxa"/>
        </w:tblCellMar>
        <w:tblLook w:val="04A0" w:firstRow="1" w:lastRow="0" w:firstColumn="1" w:lastColumn="0" w:noHBand="0" w:noVBand="1"/>
      </w:tblPr>
      <w:tblGrid>
        <w:gridCol w:w="1053"/>
        <w:gridCol w:w="1053"/>
        <w:gridCol w:w="1054"/>
        <w:gridCol w:w="1376"/>
        <w:gridCol w:w="3402"/>
        <w:gridCol w:w="1276"/>
      </w:tblGrid>
      <w:tr w:rsidR="00C0303D" w:rsidRPr="00F06A10" w:rsidTr="002A4DF9">
        <w:trPr>
          <w:trHeight w:val="284"/>
          <w:jc w:val="center"/>
        </w:trPr>
        <w:tc>
          <w:tcPr>
            <w:tcW w:w="3160" w:type="dxa"/>
            <w:gridSpan w:val="3"/>
            <w:tcMar>
              <w:top w:w="0" w:type="dxa"/>
              <w:left w:w="108" w:type="dxa"/>
              <w:bottom w:w="0" w:type="dxa"/>
              <w:right w:w="108" w:type="dxa"/>
            </w:tcMar>
          </w:tcPr>
          <w:p w:rsidR="00C0303D" w:rsidRPr="00F06A10" w:rsidRDefault="00C0303D" w:rsidP="0016227E">
            <w:pPr>
              <w:spacing w:line="240" w:lineRule="auto"/>
              <w:jc w:val="center"/>
              <w:rPr>
                <w:b/>
                <w:sz w:val="26"/>
                <w:szCs w:val="26"/>
              </w:rPr>
            </w:pPr>
            <w:r w:rsidRPr="00F06A10">
              <w:rPr>
                <w:b/>
                <w:sz w:val="26"/>
                <w:szCs w:val="26"/>
              </w:rPr>
              <w:t>ỦY BAN NHÂN DÂN</w:t>
            </w:r>
          </w:p>
          <w:p w:rsidR="00C0303D" w:rsidRPr="00F06A10" w:rsidRDefault="00C0303D" w:rsidP="0016227E">
            <w:pPr>
              <w:spacing w:line="240" w:lineRule="auto"/>
              <w:jc w:val="center"/>
              <w:rPr>
                <w:b/>
                <w:sz w:val="26"/>
                <w:szCs w:val="26"/>
              </w:rPr>
            </w:pPr>
            <w:r w:rsidRPr="00F06A10">
              <w:rPr>
                <w:b/>
                <w:sz w:val="26"/>
                <w:szCs w:val="26"/>
              </w:rPr>
              <w:t>TỈNH N</w:t>
            </w:r>
            <w:r w:rsidR="006946AD" w:rsidRPr="00F06A10">
              <w:rPr>
                <w:b/>
                <w:sz w:val="26"/>
                <w:szCs w:val="26"/>
              </w:rPr>
              <w:t>INH THUẬN</w:t>
            </w:r>
          </w:p>
        </w:tc>
        <w:tc>
          <w:tcPr>
            <w:tcW w:w="6054" w:type="dxa"/>
            <w:gridSpan w:val="3"/>
            <w:tcMar>
              <w:top w:w="0" w:type="dxa"/>
              <w:left w:w="108" w:type="dxa"/>
              <w:bottom w:w="0" w:type="dxa"/>
              <w:right w:w="108" w:type="dxa"/>
            </w:tcMar>
          </w:tcPr>
          <w:p w:rsidR="00C0303D" w:rsidRPr="00F06A10" w:rsidRDefault="00C0303D" w:rsidP="0016227E">
            <w:pPr>
              <w:spacing w:line="240" w:lineRule="auto"/>
              <w:jc w:val="center"/>
              <w:rPr>
                <w:b/>
                <w:bCs/>
                <w:sz w:val="26"/>
                <w:szCs w:val="26"/>
              </w:rPr>
            </w:pPr>
            <w:r w:rsidRPr="00F06A10">
              <w:rPr>
                <w:b/>
                <w:bCs/>
                <w:sz w:val="26"/>
                <w:szCs w:val="26"/>
              </w:rPr>
              <w:t>CỘNG HÒA XÃ HỘI CHỦ NGHĨA VIỆT NAM</w:t>
            </w:r>
          </w:p>
          <w:p w:rsidR="00C0303D" w:rsidRPr="00F06A10" w:rsidRDefault="00C0303D" w:rsidP="0016227E">
            <w:pPr>
              <w:spacing w:line="240" w:lineRule="auto"/>
              <w:jc w:val="center"/>
              <w:rPr>
                <w:b/>
                <w:bCs/>
                <w:sz w:val="26"/>
                <w:szCs w:val="26"/>
              </w:rPr>
            </w:pPr>
            <w:r w:rsidRPr="00F06A10">
              <w:rPr>
                <w:b/>
                <w:bCs/>
                <w:szCs w:val="26"/>
              </w:rPr>
              <w:t>Độc lập - Tự do - Hạnh phúc</w:t>
            </w:r>
          </w:p>
        </w:tc>
      </w:tr>
      <w:tr w:rsidR="00604079" w:rsidRPr="00F06A10" w:rsidTr="0008739C">
        <w:trPr>
          <w:trHeight w:val="80"/>
          <w:jc w:val="center"/>
        </w:trPr>
        <w:tc>
          <w:tcPr>
            <w:tcW w:w="1053" w:type="dxa"/>
            <w:tcMar>
              <w:top w:w="0" w:type="dxa"/>
              <w:left w:w="108" w:type="dxa"/>
              <w:bottom w:w="0" w:type="dxa"/>
              <w:right w:w="108" w:type="dxa"/>
            </w:tcMar>
            <w:vAlign w:val="center"/>
          </w:tcPr>
          <w:p w:rsidR="00604079" w:rsidRPr="00F06A10" w:rsidRDefault="008D1993" w:rsidP="0016227E">
            <w:pPr>
              <w:spacing w:line="240" w:lineRule="auto"/>
              <w:jc w:val="center"/>
              <w:rPr>
                <w:sz w:val="20"/>
                <w:szCs w:val="20"/>
              </w:rPr>
            </w:pPr>
            <w:r w:rsidRPr="00F06A10">
              <w:rPr>
                <w:noProof/>
                <w:sz w:val="20"/>
                <w:szCs w:val="20"/>
              </w:rPr>
              <mc:AlternateContent>
                <mc:Choice Requires="wps">
                  <w:drawing>
                    <wp:anchor distT="4294967295" distB="4294967295" distL="114300" distR="114300" simplePos="0" relativeHeight="251665920" behindDoc="0" locked="0" layoutInCell="1" allowOverlap="1" wp14:anchorId="24FE7E68" wp14:editId="52441267">
                      <wp:simplePos x="0" y="0"/>
                      <wp:positionH relativeFrom="column">
                        <wp:posOffset>591185</wp:posOffset>
                      </wp:positionH>
                      <wp:positionV relativeFrom="paragraph">
                        <wp:posOffset>75565</wp:posOffset>
                      </wp:positionV>
                      <wp:extent cx="66675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61B3B4" id="Straight Connector 2" o:spid="_x0000_s1026" style="position:absolute;z-index:2516659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6.55pt,5.95pt" to="99.0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"/>
                  </w:pict>
                </mc:Fallback>
              </mc:AlternateContent>
            </w:r>
          </w:p>
        </w:tc>
        <w:tc>
          <w:tcPr>
            <w:tcW w:w="1053" w:type="dxa"/>
            <w:vAlign w:val="center"/>
          </w:tcPr>
          <w:p w:rsidR="00604079" w:rsidRPr="00F06A10" w:rsidRDefault="00604079" w:rsidP="0016227E">
            <w:pPr>
              <w:spacing w:line="240" w:lineRule="auto"/>
              <w:jc w:val="center"/>
              <w:rPr>
                <w:sz w:val="20"/>
                <w:szCs w:val="20"/>
              </w:rPr>
            </w:pPr>
          </w:p>
        </w:tc>
        <w:tc>
          <w:tcPr>
            <w:tcW w:w="1054" w:type="dxa"/>
            <w:vAlign w:val="center"/>
          </w:tcPr>
          <w:p w:rsidR="00604079" w:rsidRPr="00F06A10" w:rsidRDefault="00604079" w:rsidP="0016227E">
            <w:pPr>
              <w:spacing w:line="240" w:lineRule="auto"/>
              <w:jc w:val="center"/>
              <w:rPr>
                <w:sz w:val="20"/>
                <w:szCs w:val="20"/>
              </w:rPr>
            </w:pPr>
          </w:p>
        </w:tc>
        <w:tc>
          <w:tcPr>
            <w:tcW w:w="1376" w:type="dxa"/>
            <w:tcMar>
              <w:top w:w="0" w:type="dxa"/>
              <w:left w:w="108" w:type="dxa"/>
              <w:bottom w:w="0" w:type="dxa"/>
              <w:right w:w="108" w:type="dxa"/>
            </w:tcMar>
            <w:vAlign w:val="center"/>
          </w:tcPr>
          <w:p w:rsidR="00604079" w:rsidRPr="00F06A10" w:rsidRDefault="00604079" w:rsidP="0016227E">
            <w:pPr>
              <w:spacing w:line="240" w:lineRule="auto"/>
              <w:jc w:val="center"/>
              <w:rPr>
                <w:sz w:val="20"/>
                <w:szCs w:val="20"/>
              </w:rPr>
            </w:pPr>
          </w:p>
        </w:tc>
        <w:tc>
          <w:tcPr>
            <w:tcW w:w="3402" w:type="dxa"/>
            <w:vAlign w:val="center"/>
          </w:tcPr>
          <w:p w:rsidR="00604079" w:rsidRPr="00F06A10" w:rsidRDefault="008100F9" w:rsidP="0016227E">
            <w:pPr>
              <w:spacing w:line="240" w:lineRule="auto"/>
              <w:jc w:val="center"/>
              <w:rPr>
                <w:sz w:val="20"/>
                <w:szCs w:val="20"/>
              </w:rPr>
            </w:pPr>
            <w:r w:rsidRPr="00F06A10">
              <w:rPr>
                <w:noProof/>
                <w:sz w:val="20"/>
                <w:szCs w:val="20"/>
              </w:rPr>
              <mc:AlternateContent>
                <mc:Choice Requires="wps">
                  <w:drawing>
                    <wp:anchor distT="4294967295" distB="4294967295" distL="114300" distR="114300" simplePos="0" relativeHeight="251663872" behindDoc="0" locked="0" layoutInCell="1" allowOverlap="1" wp14:anchorId="3734F614" wp14:editId="05D13AB5">
                      <wp:simplePos x="0" y="0"/>
                      <wp:positionH relativeFrom="column">
                        <wp:posOffset>-15240</wp:posOffset>
                      </wp:positionH>
                      <wp:positionV relativeFrom="paragraph">
                        <wp:posOffset>69850</wp:posOffset>
                      </wp:positionV>
                      <wp:extent cx="2145665" cy="0"/>
                      <wp:effectExtent l="0" t="0" r="6985"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56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3808B8" id="Straight Connector 3" o:spid="_x0000_s1026" style="position:absolute;z-index:2516638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pt,5.5pt" to="167.7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"/>
                  </w:pict>
                </mc:Fallback>
              </mc:AlternateContent>
            </w:r>
          </w:p>
        </w:tc>
        <w:tc>
          <w:tcPr>
            <w:tcW w:w="1276" w:type="dxa"/>
            <w:vAlign w:val="center"/>
          </w:tcPr>
          <w:p w:rsidR="00604079" w:rsidRPr="00F06A10" w:rsidRDefault="00604079" w:rsidP="0016227E">
            <w:pPr>
              <w:spacing w:line="240" w:lineRule="auto"/>
              <w:jc w:val="center"/>
              <w:rPr>
                <w:sz w:val="20"/>
                <w:szCs w:val="20"/>
              </w:rPr>
            </w:pPr>
          </w:p>
        </w:tc>
      </w:tr>
      <w:tr w:rsidR="00C0303D" w:rsidRPr="00F06A10" w:rsidTr="0056637B">
        <w:trPr>
          <w:jc w:val="center"/>
        </w:trPr>
        <w:tc>
          <w:tcPr>
            <w:tcW w:w="3160" w:type="dxa"/>
            <w:gridSpan w:val="3"/>
            <w:tcMar>
              <w:top w:w="0" w:type="dxa"/>
              <w:left w:w="108" w:type="dxa"/>
              <w:bottom w:w="0" w:type="dxa"/>
              <w:right w:w="108" w:type="dxa"/>
            </w:tcMar>
            <w:vAlign w:val="center"/>
          </w:tcPr>
          <w:p w:rsidR="00C0303D" w:rsidRPr="000B7A31" w:rsidRDefault="00C0303D" w:rsidP="0016227E">
            <w:pPr>
              <w:spacing w:line="240" w:lineRule="auto"/>
              <w:jc w:val="center"/>
              <w:rPr>
                <w:sz w:val="26"/>
                <w:szCs w:val="26"/>
              </w:rPr>
            </w:pPr>
            <w:r w:rsidRPr="000B7A31">
              <w:rPr>
                <w:sz w:val="26"/>
                <w:szCs w:val="26"/>
              </w:rPr>
              <w:t>Số:         /202</w:t>
            </w:r>
            <w:r w:rsidR="00B35BF1" w:rsidRPr="000B7A31">
              <w:rPr>
                <w:sz w:val="26"/>
                <w:szCs w:val="26"/>
              </w:rPr>
              <w:t>2</w:t>
            </w:r>
            <w:r w:rsidRPr="000B7A31">
              <w:rPr>
                <w:sz w:val="26"/>
                <w:szCs w:val="26"/>
              </w:rPr>
              <w:t>/QĐ-UBND</w:t>
            </w:r>
          </w:p>
        </w:tc>
        <w:tc>
          <w:tcPr>
            <w:tcW w:w="6054" w:type="dxa"/>
            <w:gridSpan w:val="3"/>
            <w:tcMar>
              <w:top w:w="0" w:type="dxa"/>
              <w:left w:w="108" w:type="dxa"/>
              <w:bottom w:w="0" w:type="dxa"/>
              <w:right w:w="108" w:type="dxa"/>
            </w:tcMar>
            <w:vAlign w:val="center"/>
          </w:tcPr>
          <w:p w:rsidR="00C0303D" w:rsidRPr="000B7A31" w:rsidRDefault="0063291F" w:rsidP="0016227E">
            <w:pPr>
              <w:spacing w:line="240" w:lineRule="auto"/>
              <w:jc w:val="center"/>
              <w:rPr>
                <w:i/>
                <w:sz w:val="26"/>
                <w:szCs w:val="26"/>
              </w:rPr>
            </w:pPr>
            <w:r w:rsidRPr="000B7A31">
              <w:rPr>
                <w:i/>
                <w:sz w:val="26"/>
                <w:szCs w:val="26"/>
              </w:rPr>
              <w:t>Ninh Thuận</w:t>
            </w:r>
            <w:r w:rsidR="00C0303D" w:rsidRPr="000B7A31">
              <w:rPr>
                <w:i/>
                <w:sz w:val="26"/>
                <w:szCs w:val="26"/>
              </w:rPr>
              <w:t xml:space="preserve">, ngày       tháng  </w:t>
            </w:r>
            <w:r w:rsidR="00190913" w:rsidRPr="000B7A31">
              <w:rPr>
                <w:i/>
                <w:sz w:val="26"/>
                <w:szCs w:val="26"/>
              </w:rPr>
              <w:t xml:space="preserve">     </w:t>
            </w:r>
            <w:r w:rsidR="00C0303D" w:rsidRPr="000B7A31">
              <w:rPr>
                <w:i/>
                <w:sz w:val="26"/>
                <w:szCs w:val="26"/>
              </w:rPr>
              <w:t xml:space="preserve">  năm 202</w:t>
            </w:r>
            <w:r w:rsidR="005835D5" w:rsidRPr="000B7A31">
              <w:rPr>
                <w:i/>
                <w:sz w:val="26"/>
                <w:szCs w:val="26"/>
              </w:rPr>
              <w:t>2</w:t>
            </w:r>
          </w:p>
        </w:tc>
      </w:tr>
    </w:tbl>
    <w:p w:rsidR="00C0303D" w:rsidRPr="00F06A10" w:rsidRDefault="00C0303D" w:rsidP="00AD18E9">
      <w:pPr>
        <w:shd w:val="clear" w:color="auto" w:fill="FFFFFF"/>
        <w:spacing w:before="120" w:after="120" w:line="240" w:lineRule="auto"/>
        <w:ind w:firstLine="720"/>
        <w:rPr>
          <w:rFonts w:eastAsia="Times New Roman"/>
          <w:szCs w:val="28"/>
        </w:rPr>
      </w:pPr>
      <w:r w:rsidRPr="00F06A10">
        <w:rPr>
          <w:rFonts w:eastAsia="Times New Roman"/>
          <w:szCs w:val="28"/>
        </w:rPr>
        <w:t>(Dự thảo</w:t>
      </w:r>
      <w:r w:rsidR="00CD0AED" w:rsidRPr="00F06A10">
        <w:rPr>
          <w:rFonts w:eastAsia="Times New Roman"/>
          <w:szCs w:val="28"/>
        </w:rPr>
        <w:t xml:space="preserve"> </w:t>
      </w:r>
      <w:r w:rsidR="00C6196D">
        <w:rPr>
          <w:rFonts w:eastAsia="Times New Roman"/>
          <w:szCs w:val="28"/>
        </w:rPr>
        <w:t>2</w:t>
      </w:r>
      <w:bookmarkStart w:id="0" w:name="_GoBack"/>
      <w:bookmarkEnd w:id="0"/>
      <w:r w:rsidRPr="00F06A10">
        <w:rPr>
          <w:rFonts w:eastAsia="Times New Roman"/>
          <w:szCs w:val="28"/>
        </w:rPr>
        <w:t>)</w:t>
      </w:r>
    </w:p>
    <w:p w:rsidR="00C0303D" w:rsidRPr="00F06A10" w:rsidRDefault="00C0303D" w:rsidP="0016227E">
      <w:pPr>
        <w:shd w:val="clear" w:color="auto" w:fill="FFFFFF"/>
        <w:spacing w:before="120" w:after="120" w:line="240" w:lineRule="auto"/>
        <w:jc w:val="center"/>
        <w:rPr>
          <w:rFonts w:eastAsia="Times New Roman"/>
          <w:b/>
          <w:szCs w:val="28"/>
        </w:rPr>
      </w:pPr>
      <w:r w:rsidRPr="00F06A10">
        <w:rPr>
          <w:rFonts w:eastAsia="Times New Roman"/>
          <w:b/>
          <w:bCs/>
          <w:szCs w:val="28"/>
        </w:rPr>
        <w:t>QUYẾT ĐỊNH</w:t>
      </w:r>
      <w:r w:rsidR="00816F2B" w:rsidRPr="00F06A10">
        <w:rPr>
          <w:rFonts w:eastAsia="Times New Roman"/>
          <w:b/>
          <w:bCs/>
          <w:szCs w:val="28"/>
        </w:rPr>
        <w:br/>
      </w:r>
      <w:r w:rsidRPr="00F06A10">
        <w:rPr>
          <w:rFonts w:eastAsia="Times New Roman"/>
          <w:b/>
          <w:bCs/>
          <w:szCs w:val="28"/>
        </w:rPr>
        <w:t>Quy định</w:t>
      </w:r>
      <w:r w:rsidR="009641C2" w:rsidRPr="00F06A10">
        <w:rPr>
          <w:szCs w:val="28"/>
        </w:rPr>
        <w:t xml:space="preserve"> </w:t>
      </w:r>
      <w:r w:rsidR="009641C2" w:rsidRPr="00F06A10">
        <w:rPr>
          <w:rFonts w:eastAsia="Times New Roman"/>
          <w:b/>
          <w:bCs/>
          <w:szCs w:val="28"/>
        </w:rPr>
        <w:t>mức độ khôi phục lại tình trạng</w:t>
      </w:r>
      <w:r w:rsidR="000853A2" w:rsidRPr="00F06A10">
        <w:rPr>
          <w:rFonts w:eastAsia="Times New Roman"/>
          <w:b/>
          <w:bCs/>
          <w:szCs w:val="28"/>
        </w:rPr>
        <w:t xml:space="preserve"> </w:t>
      </w:r>
      <w:r w:rsidR="009641C2" w:rsidRPr="00F06A10">
        <w:rPr>
          <w:rFonts w:eastAsia="Times New Roman"/>
          <w:b/>
          <w:bCs/>
          <w:szCs w:val="28"/>
        </w:rPr>
        <w:t>ban đầu của đất</w:t>
      </w:r>
      <w:r w:rsidR="000853A2" w:rsidRPr="00F06A10">
        <w:rPr>
          <w:rFonts w:eastAsia="Times New Roman"/>
          <w:b/>
          <w:bCs/>
          <w:szCs w:val="28"/>
        </w:rPr>
        <w:br/>
      </w:r>
      <w:r w:rsidR="009641C2" w:rsidRPr="00F06A10">
        <w:rPr>
          <w:rFonts w:eastAsia="Times New Roman"/>
          <w:b/>
          <w:bCs/>
          <w:szCs w:val="28"/>
        </w:rPr>
        <w:t>trước khi vi phạm đối với từng loại vi phạm hành chính</w:t>
      </w:r>
      <w:r w:rsidR="000853A2" w:rsidRPr="00F06A10">
        <w:rPr>
          <w:rFonts w:eastAsia="Times New Roman"/>
          <w:b/>
          <w:bCs/>
          <w:szCs w:val="28"/>
        </w:rPr>
        <w:br/>
      </w:r>
      <w:r w:rsidR="009641C2" w:rsidRPr="00F06A10">
        <w:rPr>
          <w:rFonts w:eastAsia="Times New Roman"/>
          <w:b/>
          <w:bCs/>
          <w:szCs w:val="28"/>
        </w:rPr>
        <w:t>trong lĩnh vực đất đai trên địa bàn tỉnh Ninh Thuận</w:t>
      </w:r>
    </w:p>
    <w:p w:rsidR="00C0303D" w:rsidRPr="00F06A10" w:rsidRDefault="000C5F9A" w:rsidP="0016227E">
      <w:pPr>
        <w:shd w:val="clear" w:color="auto" w:fill="FFFFFF"/>
        <w:spacing w:before="120" w:after="120" w:line="240" w:lineRule="auto"/>
        <w:jc w:val="center"/>
        <w:rPr>
          <w:rFonts w:eastAsia="Times New Roman"/>
          <w:b/>
          <w:szCs w:val="28"/>
        </w:rPr>
      </w:pPr>
      <w:r w:rsidRPr="00F06A10">
        <w:rPr>
          <w:rFonts w:eastAsia="Times New Roman"/>
          <w:b/>
          <w:noProof/>
          <w:szCs w:val="28"/>
        </w:rPr>
        <mc:AlternateContent>
          <mc:Choice Requires="wps">
            <w:drawing>
              <wp:anchor distT="0" distB="0" distL="114300" distR="114300" simplePos="0" relativeHeight="251658752" behindDoc="0" locked="0" layoutInCell="1" allowOverlap="1">
                <wp:simplePos x="0" y="0"/>
                <wp:positionH relativeFrom="margin">
                  <wp:align>center</wp:align>
                </wp:positionH>
                <wp:positionV relativeFrom="paragraph">
                  <wp:posOffset>8890</wp:posOffset>
                </wp:positionV>
                <wp:extent cx="923925" cy="0"/>
                <wp:effectExtent l="0" t="0" r="28575" b="19050"/>
                <wp:wrapNone/>
                <wp:docPr id="1"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39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E6515D" id="Line 22" o:spid="_x0000_s1026" style="position:absolute;z-index:2516587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7pt" to="72.7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">
                <w10:wrap anchorx="margin"/>
              </v:line>
            </w:pict>
          </mc:Fallback>
        </mc:AlternateContent>
      </w:r>
    </w:p>
    <w:p w:rsidR="00C0303D" w:rsidRPr="00F06A10" w:rsidRDefault="00C0303D" w:rsidP="0016227E">
      <w:pPr>
        <w:shd w:val="clear" w:color="auto" w:fill="FFFFFF"/>
        <w:spacing w:before="120" w:after="120" w:line="240" w:lineRule="auto"/>
        <w:jc w:val="center"/>
        <w:rPr>
          <w:rFonts w:eastAsia="Times New Roman"/>
          <w:b/>
          <w:bCs/>
          <w:szCs w:val="28"/>
        </w:rPr>
      </w:pPr>
      <w:r w:rsidRPr="00F06A10">
        <w:rPr>
          <w:rFonts w:eastAsia="Times New Roman"/>
          <w:b/>
          <w:bCs/>
          <w:szCs w:val="28"/>
        </w:rPr>
        <w:t xml:space="preserve">ỦY BAN NHÂN DÂN TỈNH </w:t>
      </w:r>
      <w:r w:rsidR="00EA2FF3" w:rsidRPr="00F06A10">
        <w:rPr>
          <w:rFonts w:eastAsia="Times New Roman"/>
          <w:b/>
          <w:bCs/>
          <w:szCs w:val="28"/>
        </w:rPr>
        <w:t>NINH THUẬN</w:t>
      </w:r>
    </w:p>
    <w:p w:rsidR="00C0303D" w:rsidRPr="00F06A10" w:rsidRDefault="00C0303D" w:rsidP="0016227E">
      <w:pPr>
        <w:shd w:val="clear" w:color="auto" w:fill="FFFFFF"/>
        <w:spacing w:before="120" w:after="120" w:line="240" w:lineRule="auto"/>
        <w:jc w:val="center"/>
        <w:rPr>
          <w:rFonts w:eastAsia="Times New Roman"/>
          <w:szCs w:val="28"/>
        </w:rPr>
      </w:pPr>
    </w:p>
    <w:p w:rsidR="00C0303D" w:rsidRPr="00F06A10" w:rsidRDefault="00C0303D" w:rsidP="0016227E">
      <w:pPr>
        <w:shd w:val="clear" w:color="auto" w:fill="FFFFFF"/>
        <w:spacing w:before="120" w:after="120" w:line="240" w:lineRule="auto"/>
        <w:ind w:firstLine="697"/>
        <w:jc w:val="both"/>
        <w:rPr>
          <w:i/>
          <w:iCs/>
          <w:szCs w:val="28"/>
        </w:rPr>
      </w:pPr>
      <w:r w:rsidRPr="00F06A10">
        <w:rPr>
          <w:i/>
          <w:iCs/>
          <w:szCs w:val="28"/>
        </w:rPr>
        <w:t xml:space="preserve">Căn cứ Luật </w:t>
      </w:r>
      <w:r w:rsidR="005A3D17" w:rsidRPr="00F06A10">
        <w:rPr>
          <w:i/>
          <w:iCs/>
          <w:szCs w:val="28"/>
        </w:rPr>
        <w:t>t</w:t>
      </w:r>
      <w:r w:rsidRPr="00F06A10">
        <w:rPr>
          <w:i/>
          <w:iCs/>
          <w:szCs w:val="28"/>
        </w:rPr>
        <w:t>ổ chức chính quyền địa phương ngày 19 tháng 6 năm 2015;</w:t>
      </w:r>
      <w:r w:rsidR="008E0080" w:rsidRPr="00F06A10">
        <w:rPr>
          <w:i/>
          <w:iCs/>
          <w:szCs w:val="28"/>
        </w:rPr>
        <w:t xml:space="preserve"> </w:t>
      </w:r>
      <w:r w:rsidRPr="00F06A10">
        <w:rPr>
          <w:i/>
          <w:iCs/>
          <w:szCs w:val="28"/>
        </w:rPr>
        <w:t xml:space="preserve">Luật sửa đổi, bổ sung một số điều của Luật </w:t>
      </w:r>
      <w:r w:rsidR="00CB5F72" w:rsidRPr="00F06A10">
        <w:rPr>
          <w:i/>
          <w:iCs/>
          <w:szCs w:val="28"/>
        </w:rPr>
        <w:t>t</w:t>
      </w:r>
      <w:r w:rsidRPr="00F06A10">
        <w:rPr>
          <w:i/>
          <w:iCs/>
          <w:szCs w:val="28"/>
        </w:rPr>
        <w:t xml:space="preserve">ổ chức Chính phủ và Luật </w:t>
      </w:r>
      <w:r w:rsidR="004106CB" w:rsidRPr="00F06A10">
        <w:rPr>
          <w:i/>
          <w:iCs/>
          <w:szCs w:val="28"/>
        </w:rPr>
        <w:t>t</w:t>
      </w:r>
      <w:r w:rsidRPr="00F06A10">
        <w:rPr>
          <w:i/>
          <w:iCs/>
          <w:szCs w:val="28"/>
        </w:rPr>
        <w:t>ổ chức chính quyền địa phương ngày 22 tháng 11 năm 2019;</w:t>
      </w:r>
    </w:p>
    <w:p w:rsidR="00911A9A" w:rsidRPr="00F06A10" w:rsidRDefault="00911A9A" w:rsidP="0016227E">
      <w:pPr>
        <w:spacing w:line="240" w:lineRule="auto"/>
        <w:ind w:firstLine="709"/>
        <w:jc w:val="both"/>
        <w:rPr>
          <w:i/>
        </w:rPr>
      </w:pPr>
      <w:r w:rsidRPr="00F06A10">
        <w:rPr>
          <w:i/>
        </w:rPr>
        <w:t>Căn cứ Luật ban hành văn bản quy phạm pháp luật ngày 22 tháng 6 năm 2015;</w:t>
      </w:r>
      <w:r w:rsidR="00073788" w:rsidRPr="00F06A10">
        <w:t xml:space="preserve"> </w:t>
      </w:r>
      <w:r w:rsidR="00073788" w:rsidRPr="00F06A10">
        <w:rPr>
          <w:i/>
        </w:rPr>
        <w:t xml:space="preserve">Luật sửa đổi, bổ sung một số điều của Luật </w:t>
      </w:r>
      <w:r w:rsidR="00E476FE" w:rsidRPr="00F06A10">
        <w:rPr>
          <w:i/>
        </w:rPr>
        <w:t>b</w:t>
      </w:r>
      <w:r w:rsidR="00073788" w:rsidRPr="00F06A10">
        <w:rPr>
          <w:i/>
        </w:rPr>
        <w:t>an hành văn bản quy phạm pháp luật</w:t>
      </w:r>
      <w:r w:rsidR="00F36661" w:rsidRPr="00F06A10">
        <w:rPr>
          <w:i/>
        </w:rPr>
        <w:t xml:space="preserve"> ngày 18 tháng 6 năm 2020;</w:t>
      </w:r>
    </w:p>
    <w:p w:rsidR="006228F0" w:rsidRPr="00F06A10" w:rsidRDefault="00C0303D" w:rsidP="0016227E">
      <w:pPr>
        <w:shd w:val="clear" w:color="auto" w:fill="FFFFFF"/>
        <w:spacing w:before="120" w:after="120" w:line="240" w:lineRule="auto"/>
        <w:ind w:firstLine="697"/>
        <w:jc w:val="both"/>
        <w:rPr>
          <w:i/>
          <w:iCs/>
          <w:szCs w:val="28"/>
        </w:rPr>
      </w:pPr>
      <w:r w:rsidRPr="00F06A10">
        <w:rPr>
          <w:i/>
          <w:iCs/>
          <w:szCs w:val="28"/>
        </w:rPr>
        <w:t xml:space="preserve">Căn cứ Luật </w:t>
      </w:r>
      <w:r w:rsidR="001B667A" w:rsidRPr="00F06A10">
        <w:rPr>
          <w:i/>
          <w:iCs/>
          <w:szCs w:val="28"/>
        </w:rPr>
        <w:t>x</w:t>
      </w:r>
      <w:r w:rsidRPr="00F06A10">
        <w:rPr>
          <w:i/>
          <w:iCs/>
          <w:szCs w:val="28"/>
        </w:rPr>
        <w:t>ử lý vi phạm hành chính ngày 20 tháng 6 năm 2012;</w:t>
      </w:r>
      <w:r w:rsidR="006228F0" w:rsidRPr="00F06A10">
        <w:rPr>
          <w:i/>
          <w:iCs/>
          <w:szCs w:val="28"/>
        </w:rPr>
        <w:t xml:space="preserve"> Luật </w:t>
      </w:r>
      <w:r w:rsidR="006228F0" w:rsidRPr="00F06A10">
        <w:rPr>
          <w:i/>
          <w:szCs w:val="28"/>
        </w:rPr>
        <w:t xml:space="preserve">sửa đổi, bổ sung một số điều của Luật Xử lý vi phạm hành chính </w:t>
      </w:r>
      <w:r w:rsidR="006228F0" w:rsidRPr="00F06A10">
        <w:rPr>
          <w:i/>
          <w:iCs/>
          <w:szCs w:val="28"/>
        </w:rPr>
        <w:t>ngày 13 tháng 11 năm 2020;</w:t>
      </w:r>
    </w:p>
    <w:p w:rsidR="00FE2DBF" w:rsidRPr="00F06A10" w:rsidRDefault="00FE2DBF" w:rsidP="0016227E">
      <w:pPr>
        <w:shd w:val="clear" w:color="auto" w:fill="FFFFFF"/>
        <w:spacing w:before="120" w:after="120" w:line="240" w:lineRule="auto"/>
        <w:ind w:firstLine="697"/>
        <w:jc w:val="both"/>
        <w:rPr>
          <w:szCs w:val="28"/>
        </w:rPr>
      </w:pPr>
      <w:r w:rsidRPr="00F06A10">
        <w:rPr>
          <w:i/>
          <w:iCs/>
          <w:szCs w:val="28"/>
        </w:rPr>
        <w:t>Căn cứ Luật đất đai ngày 29 tháng 11 năm 2013;</w:t>
      </w:r>
    </w:p>
    <w:p w:rsidR="00E315C7" w:rsidRPr="00F06A10" w:rsidRDefault="00C0303D" w:rsidP="0016227E">
      <w:pPr>
        <w:shd w:val="clear" w:color="auto" w:fill="FFFFFF"/>
        <w:spacing w:before="120" w:after="120" w:line="240" w:lineRule="auto"/>
        <w:ind w:firstLine="697"/>
        <w:jc w:val="both"/>
        <w:rPr>
          <w:i/>
          <w:iCs/>
          <w:szCs w:val="28"/>
        </w:rPr>
      </w:pPr>
      <w:r w:rsidRPr="00F06A10">
        <w:rPr>
          <w:i/>
          <w:iCs/>
          <w:szCs w:val="28"/>
        </w:rPr>
        <w:t>Căn cứ Nghị định số 91/2019/NĐ-CP ngày 19 tháng 11 năm 2019 của Chính phủ về xử phạt vi phạm hành chính trong lĩnh vực đất đai;</w:t>
      </w:r>
      <w:r w:rsidR="008B30E5" w:rsidRPr="00F06A10">
        <w:rPr>
          <w:i/>
          <w:iCs/>
          <w:szCs w:val="28"/>
        </w:rPr>
        <w:t xml:space="preserve"> </w:t>
      </w:r>
      <w:r w:rsidR="00E315C7" w:rsidRPr="00F06A10">
        <w:rPr>
          <w:i/>
          <w:iCs/>
          <w:szCs w:val="28"/>
        </w:rPr>
        <w:t xml:space="preserve">Nghị định số </w:t>
      </w:r>
      <w:r w:rsidR="00753B6A" w:rsidRPr="00F06A10">
        <w:rPr>
          <w:i/>
          <w:iCs/>
          <w:szCs w:val="28"/>
        </w:rPr>
        <w:t>04</w:t>
      </w:r>
      <w:r w:rsidR="00E315C7" w:rsidRPr="00F06A10">
        <w:rPr>
          <w:i/>
          <w:iCs/>
          <w:szCs w:val="28"/>
        </w:rPr>
        <w:t>/20</w:t>
      </w:r>
      <w:r w:rsidR="00753B6A" w:rsidRPr="00F06A10">
        <w:rPr>
          <w:i/>
          <w:iCs/>
          <w:szCs w:val="28"/>
        </w:rPr>
        <w:t>22</w:t>
      </w:r>
      <w:r w:rsidR="00E315C7" w:rsidRPr="00F06A10">
        <w:rPr>
          <w:i/>
          <w:iCs/>
          <w:szCs w:val="28"/>
        </w:rPr>
        <w:t xml:space="preserve">/NĐ-CP ngày </w:t>
      </w:r>
      <w:r w:rsidR="00753B6A" w:rsidRPr="00F06A10">
        <w:rPr>
          <w:i/>
          <w:iCs/>
          <w:szCs w:val="28"/>
        </w:rPr>
        <w:t>06</w:t>
      </w:r>
      <w:r w:rsidR="00E315C7" w:rsidRPr="00F06A10">
        <w:rPr>
          <w:i/>
          <w:iCs/>
          <w:szCs w:val="28"/>
        </w:rPr>
        <w:t xml:space="preserve"> tháng </w:t>
      </w:r>
      <w:r w:rsidR="00753B6A" w:rsidRPr="00F06A10">
        <w:rPr>
          <w:i/>
          <w:iCs/>
          <w:szCs w:val="28"/>
        </w:rPr>
        <w:t>0</w:t>
      </w:r>
      <w:r w:rsidR="00E315C7" w:rsidRPr="00F06A10">
        <w:rPr>
          <w:i/>
          <w:iCs/>
          <w:szCs w:val="28"/>
        </w:rPr>
        <w:t>1 năm 20</w:t>
      </w:r>
      <w:r w:rsidR="00753B6A" w:rsidRPr="00F06A10">
        <w:rPr>
          <w:i/>
          <w:iCs/>
          <w:szCs w:val="28"/>
        </w:rPr>
        <w:t>22</w:t>
      </w:r>
      <w:r w:rsidR="00E315C7" w:rsidRPr="00F06A10">
        <w:rPr>
          <w:i/>
          <w:iCs/>
          <w:szCs w:val="28"/>
        </w:rPr>
        <w:t xml:space="preserve"> của Chính phủ</w:t>
      </w:r>
      <w:r w:rsidR="00753B6A" w:rsidRPr="00F06A10">
        <w:rPr>
          <w:i/>
          <w:iCs/>
          <w:szCs w:val="28"/>
        </w:rPr>
        <w:t xml:space="preserve"> sửa đổi, bổ sung một số điều của các nghị định về xử phạt vi phạm hành chính trong lĩnh vực đất đai; tài nguyên nước và khoáng sản; khí tượng thủy văn; đo đạc và bản đồ;</w:t>
      </w:r>
    </w:p>
    <w:p w:rsidR="00C0303D" w:rsidRPr="00F06A10" w:rsidRDefault="00C0303D" w:rsidP="0016227E">
      <w:pPr>
        <w:shd w:val="clear" w:color="auto" w:fill="FFFFFF"/>
        <w:spacing w:before="120" w:after="120" w:line="240" w:lineRule="auto"/>
        <w:ind w:firstLine="697"/>
        <w:jc w:val="both"/>
        <w:rPr>
          <w:szCs w:val="28"/>
        </w:rPr>
      </w:pPr>
      <w:r w:rsidRPr="00F06A10">
        <w:rPr>
          <w:i/>
          <w:iCs/>
          <w:szCs w:val="28"/>
        </w:rPr>
        <w:t xml:space="preserve">Theo đề nghị của Giám đốc Sở Tài nguyên và Môi trường tại Tờ trình số </w:t>
      </w:r>
      <w:r w:rsidR="00215BA7" w:rsidRPr="00F06A10">
        <w:rPr>
          <w:i/>
          <w:iCs/>
          <w:szCs w:val="28"/>
        </w:rPr>
        <w:t>…………</w:t>
      </w:r>
      <w:r w:rsidRPr="00F06A10">
        <w:rPr>
          <w:i/>
          <w:iCs/>
          <w:szCs w:val="28"/>
        </w:rPr>
        <w:t>/TTr-STNMT ngày     tháng     năm 202</w:t>
      </w:r>
      <w:r w:rsidR="00753B6A" w:rsidRPr="00F06A10">
        <w:rPr>
          <w:i/>
          <w:iCs/>
          <w:szCs w:val="28"/>
        </w:rPr>
        <w:t>2</w:t>
      </w:r>
      <w:r w:rsidR="00816C92" w:rsidRPr="00F06A10">
        <w:rPr>
          <w:i/>
          <w:iCs/>
          <w:szCs w:val="28"/>
        </w:rPr>
        <w:t xml:space="preserve"> </w:t>
      </w:r>
      <w:r w:rsidR="00816C92" w:rsidRPr="00F06A10">
        <w:rPr>
          <w:i/>
        </w:rPr>
        <w:t xml:space="preserve">và Báo cáo thẩm định số </w:t>
      </w:r>
      <w:r w:rsidR="003874FE" w:rsidRPr="00F06A10">
        <w:rPr>
          <w:i/>
        </w:rPr>
        <w:t>…………</w:t>
      </w:r>
      <w:r w:rsidR="00816C92" w:rsidRPr="00F06A10">
        <w:rPr>
          <w:i/>
        </w:rPr>
        <w:t xml:space="preserve">/BC-STP ngày </w:t>
      </w:r>
      <w:r w:rsidR="003874FE" w:rsidRPr="00F06A10">
        <w:rPr>
          <w:i/>
        </w:rPr>
        <w:t xml:space="preserve">    </w:t>
      </w:r>
      <w:r w:rsidR="0047029C">
        <w:rPr>
          <w:i/>
        </w:rPr>
        <w:t xml:space="preserve">  </w:t>
      </w:r>
      <w:r w:rsidR="00816C92" w:rsidRPr="00F06A10">
        <w:rPr>
          <w:i/>
        </w:rPr>
        <w:t xml:space="preserve"> tháng </w:t>
      </w:r>
      <w:r w:rsidR="003874FE" w:rsidRPr="00F06A10">
        <w:rPr>
          <w:i/>
        </w:rPr>
        <w:t xml:space="preserve">    </w:t>
      </w:r>
      <w:r w:rsidR="0047029C">
        <w:rPr>
          <w:i/>
        </w:rPr>
        <w:t xml:space="preserve">  </w:t>
      </w:r>
      <w:r w:rsidR="00816C92" w:rsidRPr="00F06A10">
        <w:rPr>
          <w:i/>
        </w:rPr>
        <w:t xml:space="preserve"> năm 20</w:t>
      </w:r>
      <w:r w:rsidR="003874FE" w:rsidRPr="00F06A10">
        <w:rPr>
          <w:i/>
        </w:rPr>
        <w:t>22</w:t>
      </w:r>
      <w:r w:rsidR="00816C92" w:rsidRPr="00F06A10">
        <w:rPr>
          <w:i/>
        </w:rPr>
        <w:t xml:space="preserve"> của Sở Tư pháp</w:t>
      </w:r>
      <w:r w:rsidRPr="00F06A10">
        <w:rPr>
          <w:i/>
          <w:iCs/>
          <w:szCs w:val="28"/>
        </w:rPr>
        <w:t>.</w:t>
      </w:r>
    </w:p>
    <w:p w:rsidR="00C0303D" w:rsidRPr="00F06A10" w:rsidRDefault="00C0303D" w:rsidP="0016227E">
      <w:pPr>
        <w:shd w:val="clear" w:color="auto" w:fill="FFFFFF"/>
        <w:spacing w:before="120" w:after="120" w:line="240" w:lineRule="auto"/>
        <w:jc w:val="center"/>
        <w:rPr>
          <w:bCs/>
          <w:szCs w:val="28"/>
        </w:rPr>
      </w:pPr>
    </w:p>
    <w:p w:rsidR="00C0303D" w:rsidRPr="00F06A10" w:rsidRDefault="00C0303D" w:rsidP="0016227E">
      <w:pPr>
        <w:shd w:val="clear" w:color="auto" w:fill="FFFFFF"/>
        <w:spacing w:before="120" w:after="120" w:line="240" w:lineRule="auto"/>
        <w:jc w:val="center"/>
        <w:rPr>
          <w:b/>
          <w:bCs/>
          <w:szCs w:val="28"/>
        </w:rPr>
      </w:pPr>
      <w:r w:rsidRPr="00F06A10">
        <w:rPr>
          <w:b/>
          <w:bCs/>
          <w:szCs w:val="28"/>
        </w:rPr>
        <w:t>QUYẾT ĐỊNH:</w:t>
      </w:r>
    </w:p>
    <w:p w:rsidR="00C0303D" w:rsidRPr="00F06A10" w:rsidRDefault="00C0303D" w:rsidP="0016227E">
      <w:pPr>
        <w:shd w:val="clear" w:color="auto" w:fill="FFFFFF"/>
        <w:spacing w:before="120" w:after="120" w:line="240" w:lineRule="auto"/>
        <w:jc w:val="center"/>
        <w:rPr>
          <w:szCs w:val="28"/>
        </w:rPr>
      </w:pPr>
    </w:p>
    <w:p w:rsidR="00C0303D" w:rsidRPr="00F06A10" w:rsidRDefault="00C0303D" w:rsidP="002072DE">
      <w:pPr>
        <w:shd w:val="clear" w:color="auto" w:fill="FFFFFF"/>
        <w:spacing w:before="120" w:after="120" w:line="240" w:lineRule="auto"/>
        <w:ind w:firstLine="709"/>
        <w:jc w:val="both"/>
        <w:rPr>
          <w:szCs w:val="28"/>
        </w:rPr>
      </w:pPr>
      <w:bookmarkStart w:id="1" w:name="dieu_1"/>
      <w:r w:rsidRPr="00F06A10">
        <w:rPr>
          <w:b/>
          <w:bCs/>
          <w:szCs w:val="28"/>
        </w:rPr>
        <w:t>Điều 1. Phạm vi điều chỉnh</w:t>
      </w:r>
      <w:bookmarkEnd w:id="1"/>
    </w:p>
    <w:p w:rsidR="00C0303D" w:rsidRPr="00F06A10" w:rsidRDefault="00F20793" w:rsidP="002072DE">
      <w:pPr>
        <w:spacing w:before="120" w:after="120" w:line="240" w:lineRule="auto"/>
        <w:ind w:firstLine="709"/>
        <w:jc w:val="both"/>
        <w:rPr>
          <w:color w:val="000000"/>
          <w:szCs w:val="28"/>
          <w:shd w:val="clear" w:color="auto" w:fill="FFFFFF"/>
        </w:rPr>
      </w:pPr>
      <w:r w:rsidRPr="00F06A10">
        <w:rPr>
          <w:color w:val="000000"/>
          <w:szCs w:val="28"/>
          <w:shd w:val="clear" w:color="auto" w:fill="FFFFFF"/>
        </w:rPr>
        <w:t xml:space="preserve">Quyết định này quy định mức độ khôi phục lại tình trạng ban đầu của đất trước khi vi phạm đối với </w:t>
      </w:r>
      <w:r w:rsidR="00673F2D" w:rsidRPr="00F06A10">
        <w:rPr>
          <w:color w:val="000000"/>
          <w:szCs w:val="28"/>
          <w:shd w:val="clear" w:color="auto" w:fill="FFFFFF"/>
        </w:rPr>
        <w:t>từng loại vi phạm hành chính trong lĩnh vực đất đai</w:t>
      </w:r>
      <w:r w:rsidR="00DD0FBB" w:rsidRPr="00F06A10">
        <w:rPr>
          <w:color w:val="000000"/>
          <w:szCs w:val="28"/>
          <w:shd w:val="clear" w:color="auto" w:fill="FFFFFF"/>
        </w:rPr>
        <w:t xml:space="preserve"> xảy ra</w:t>
      </w:r>
      <w:r w:rsidR="00673F2D" w:rsidRPr="00F06A10">
        <w:rPr>
          <w:color w:val="000000"/>
          <w:szCs w:val="28"/>
          <w:shd w:val="clear" w:color="auto" w:fill="FFFFFF"/>
        </w:rPr>
        <w:t xml:space="preserve"> trên địa bàn tỉnh Ninh Thuận</w:t>
      </w:r>
      <w:r w:rsidR="004F493E" w:rsidRPr="00F06A10">
        <w:rPr>
          <w:color w:val="000000"/>
          <w:szCs w:val="28"/>
          <w:shd w:val="clear" w:color="auto" w:fill="FFFFFF"/>
        </w:rPr>
        <w:t xml:space="preserve"> </w:t>
      </w:r>
      <w:r w:rsidRPr="00F06A10">
        <w:rPr>
          <w:color w:val="000000"/>
          <w:szCs w:val="28"/>
          <w:shd w:val="clear" w:color="auto" w:fill="FFFFFF"/>
        </w:rPr>
        <w:t>mà phải áp dụng biện pháp</w:t>
      </w:r>
      <w:r w:rsidR="00BE24C0" w:rsidRPr="00F06A10">
        <w:rPr>
          <w:color w:val="000000"/>
          <w:szCs w:val="28"/>
          <w:shd w:val="clear" w:color="auto" w:fill="FFFFFF"/>
        </w:rPr>
        <w:t xml:space="preserve"> khắc phục hậu quả</w:t>
      </w:r>
      <w:r w:rsidRPr="00F06A10">
        <w:rPr>
          <w:color w:val="000000"/>
          <w:szCs w:val="28"/>
          <w:shd w:val="clear" w:color="auto" w:fill="FFFFFF"/>
        </w:rPr>
        <w:t xml:space="preserve"> buộc khôi phục lại tình trạng ban đầu của đất trước khi vi phạm</w:t>
      </w:r>
      <w:r w:rsidR="00472CCA" w:rsidRPr="00F06A10">
        <w:rPr>
          <w:color w:val="000000"/>
          <w:szCs w:val="28"/>
          <w:shd w:val="clear" w:color="auto" w:fill="FFFFFF"/>
        </w:rPr>
        <w:t xml:space="preserve"> theo </w:t>
      </w:r>
      <w:r w:rsidRPr="00F06A10">
        <w:rPr>
          <w:color w:val="000000"/>
          <w:szCs w:val="28"/>
          <w:shd w:val="clear" w:color="auto" w:fill="FFFFFF"/>
        </w:rPr>
        <w:t xml:space="preserve">quy định tại Nghị định số 91/2019/NĐ-CP ngày </w:t>
      </w:r>
      <w:r w:rsidRPr="00F06A10">
        <w:rPr>
          <w:iCs/>
          <w:color w:val="000000"/>
          <w:szCs w:val="28"/>
        </w:rPr>
        <w:t>19</w:t>
      </w:r>
      <w:r w:rsidR="002A71EC">
        <w:rPr>
          <w:iCs/>
          <w:color w:val="000000"/>
          <w:szCs w:val="28"/>
        </w:rPr>
        <w:t xml:space="preserve"> tháng </w:t>
      </w:r>
      <w:r w:rsidRPr="00F06A10">
        <w:rPr>
          <w:iCs/>
          <w:color w:val="000000"/>
          <w:szCs w:val="28"/>
        </w:rPr>
        <w:t>11</w:t>
      </w:r>
      <w:r w:rsidR="002A71EC">
        <w:rPr>
          <w:iCs/>
          <w:color w:val="000000"/>
          <w:szCs w:val="28"/>
        </w:rPr>
        <w:t xml:space="preserve"> năm </w:t>
      </w:r>
      <w:r w:rsidRPr="00F06A10">
        <w:rPr>
          <w:iCs/>
          <w:color w:val="000000"/>
          <w:szCs w:val="28"/>
        </w:rPr>
        <w:t xml:space="preserve">2019 của Chính phủ về xử </w:t>
      </w:r>
      <w:r w:rsidRPr="00F06A10">
        <w:rPr>
          <w:iCs/>
          <w:color w:val="000000"/>
          <w:szCs w:val="28"/>
        </w:rPr>
        <w:lastRenderedPageBreak/>
        <w:t>phạt vi phạm hành chính trong lĩnh vực đất đai</w:t>
      </w:r>
      <w:r w:rsidR="00B2275E" w:rsidRPr="00F06A10">
        <w:rPr>
          <w:iCs/>
          <w:color w:val="000000"/>
          <w:szCs w:val="28"/>
        </w:rPr>
        <w:t xml:space="preserve"> </w:t>
      </w:r>
      <w:r w:rsidR="007D63EF" w:rsidRPr="00F06A10">
        <w:rPr>
          <w:iCs/>
          <w:color w:val="000000"/>
          <w:szCs w:val="28"/>
        </w:rPr>
        <w:t xml:space="preserve">(đã được </w:t>
      </w:r>
      <w:r w:rsidR="00C45A27" w:rsidRPr="00F06A10">
        <w:rPr>
          <w:iCs/>
          <w:szCs w:val="28"/>
        </w:rPr>
        <w:t xml:space="preserve">sửa đổi, bổ sung một số điều tại </w:t>
      </w:r>
      <w:r w:rsidR="005D470D" w:rsidRPr="00F06A10">
        <w:rPr>
          <w:iCs/>
          <w:szCs w:val="28"/>
        </w:rPr>
        <w:t>Nghị định số 04/2022/NĐ-CP ngày 06 tháng 01 năm 2022 của Chính phủ</w:t>
      </w:r>
      <w:r w:rsidR="00D17321" w:rsidRPr="00F06A10">
        <w:rPr>
          <w:iCs/>
          <w:szCs w:val="28"/>
        </w:rPr>
        <w:t>)</w:t>
      </w:r>
      <w:r w:rsidR="000A2DEB">
        <w:rPr>
          <w:iCs/>
          <w:color w:val="000000"/>
          <w:szCs w:val="28"/>
        </w:rPr>
        <w:t>.</w:t>
      </w:r>
    </w:p>
    <w:p w:rsidR="00C0303D" w:rsidRPr="00F06A10" w:rsidRDefault="00C0303D" w:rsidP="002072DE">
      <w:pPr>
        <w:shd w:val="clear" w:color="auto" w:fill="FFFFFF"/>
        <w:spacing w:before="120" w:after="120" w:line="240" w:lineRule="auto"/>
        <w:ind w:firstLine="709"/>
        <w:jc w:val="both"/>
        <w:rPr>
          <w:rFonts w:eastAsia="Times New Roman"/>
          <w:szCs w:val="28"/>
        </w:rPr>
      </w:pPr>
      <w:r w:rsidRPr="00F06A10">
        <w:rPr>
          <w:rFonts w:eastAsia="Times New Roman"/>
          <w:b/>
          <w:bCs/>
          <w:szCs w:val="28"/>
        </w:rPr>
        <w:t>Điều 2. Đối tượng áp dụng</w:t>
      </w:r>
    </w:p>
    <w:p w:rsidR="00523AF8" w:rsidRPr="00F06A10" w:rsidRDefault="00523AF8" w:rsidP="002072DE">
      <w:pPr>
        <w:spacing w:before="120" w:after="120" w:line="240" w:lineRule="auto"/>
        <w:ind w:firstLine="709"/>
        <w:jc w:val="both"/>
      </w:pPr>
      <w:r w:rsidRPr="00F06A10">
        <w:t>1. Người sử dụng đất quy định tại Điều 5 Luật đất đai và các tổ chức, cá nhân khác có hành vi vi phạm pháp luật đất đai bị áp dụng biện pháp</w:t>
      </w:r>
      <w:r w:rsidR="00833584" w:rsidRPr="00F06A10">
        <w:t xml:space="preserve"> khắc phục hậu quả</w:t>
      </w:r>
      <w:r w:rsidRPr="00F06A10">
        <w:t xml:space="preserve"> buộc khôi phục lại tình trạng ban đầu của đất trước khi vi phạm.</w:t>
      </w:r>
    </w:p>
    <w:p w:rsidR="00523AF8" w:rsidRPr="00027C7B" w:rsidRDefault="00523AF8" w:rsidP="002072DE">
      <w:pPr>
        <w:spacing w:before="120" w:after="120" w:line="240" w:lineRule="auto"/>
        <w:ind w:firstLine="709"/>
        <w:jc w:val="both"/>
      </w:pPr>
      <w:r w:rsidRPr="00F06A10">
        <w:t xml:space="preserve">2. </w:t>
      </w:r>
      <w:r w:rsidR="00F55EB6">
        <w:t xml:space="preserve">Ủy ban nhân dân tỉnh; </w:t>
      </w:r>
      <w:r w:rsidRPr="00F06A10">
        <w:t xml:space="preserve">Ủy ban nhân dân các huyện, thành phố (gọi chung là Ủy ban nhân dân cấp huyện); </w:t>
      </w:r>
      <w:r w:rsidR="00AA44DC" w:rsidRPr="00F06A10">
        <w:t>c</w:t>
      </w:r>
      <w:r w:rsidRPr="00F06A10">
        <w:t>ơ quan chuyên môn quản lý nhà nước về đất đai thuộc Ủy ban nhân dân tỉnh, Ủy ban nhân dân cấp huyện; Ủy ban nhân dân các xã, phường, thị trấn (gọi chung là Ủy ban nhân dân cấp xã) trên địa bàn tỉnh Ninh Thuận.</w:t>
      </w:r>
    </w:p>
    <w:p w:rsidR="00523AF8" w:rsidRPr="00F06A10" w:rsidRDefault="00523AF8" w:rsidP="00967809">
      <w:pPr>
        <w:spacing w:before="120" w:after="120" w:line="240" w:lineRule="auto"/>
        <w:ind w:firstLine="709"/>
        <w:jc w:val="both"/>
      </w:pPr>
      <w:r w:rsidRPr="00027C7B">
        <w:t xml:space="preserve">3. </w:t>
      </w:r>
      <w:r w:rsidR="00544E5A" w:rsidRPr="00544E5A">
        <w:t>Người có thẩm quyền xử phạt vi phạm hành chính</w:t>
      </w:r>
      <w:r w:rsidRPr="00F06A10">
        <w:t>; các cơ quan, tổ chức, cá nhân khác có liên quan đến việc khôi phục lại tình trạng ban đầu của đất trước khi vi phạm.</w:t>
      </w:r>
    </w:p>
    <w:p w:rsidR="005835D5" w:rsidRPr="00F06A10" w:rsidRDefault="005835D5" w:rsidP="002072DE">
      <w:pPr>
        <w:shd w:val="clear" w:color="auto" w:fill="FFFFFF"/>
        <w:spacing w:before="120" w:after="120" w:line="240" w:lineRule="auto"/>
        <w:ind w:firstLine="709"/>
        <w:jc w:val="both"/>
        <w:rPr>
          <w:rFonts w:eastAsia="Times New Roman"/>
          <w:b/>
          <w:spacing w:val="-4"/>
          <w:szCs w:val="28"/>
        </w:rPr>
      </w:pPr>
      <w:r w:rsidRPr="00F06A10">
        <w:rPr>
          <w:rFonts w:eastAsia="Times New Roman"/>
          <w:b/>
          <w:spacing w:val="-4"/>
          <w:szCs w:val="28"/>
        </w:rPr>
        <w:t>Điều 3. Giải thích từ ngữ</w:t>
      </w:r>
    </w:p>
    <w:p w:rsidR="005835D5" w:rsidRPr="00F06A10" w:rsidRDefault="005835D5" w:rsidP="002072DE">
      <w:pPr>
        <w:shd w:val="clear" w:color="auto" w:fill="FFFFFF"/>
        <w:spacing w:before="120" w:after="120" w:line="240" w:lineRule="auto"/>
        <w:ind w:firstLine="709"/>
        <w:jc w:val="both"/>
        <w:rPr>
          <w:rFonts w:eastAsia="Times New Roman"/>
          <w:spacing w:val="-4"/>
          <w:szCs w:val="28"/>
        </w:rPr>
      </w:pPr>
      <w:r w:rsidRPr="00F06A10">
        <w:rPr>
          <w:rFonts w:eastAsia="Times New Roman"/>
          <w:spacing w:val="-4"/>
          <w:szCs w:val="28"/>
        </w:rPr>
        <w:t xml:space="preserve">Khôi phục lại tình trạng ban đầu của đất trước khi vi phạm là việc dùng các biện pháp kỹ thuật để đưa diện tích đất vi phạm </w:t>
      </w:r>
      <w:r w:rsidR="00207B9C" w:rsidRPr="00F06A10">
        <w:rPr>
          <w:rFonts w:eastAsia="Times New Roman"/>
          <w:spacing w:val="-4"/>
          <w:szCs w:val="28"/>
        </w:rPr>
        <w:t xml:space="preserve">trở lại tính chất lý, hóa, độ cao, độ dốc, mục đích sử dụng như hoặc tương đương </w:t>
      </w:r>
      <w:r w:rsidR="00FF58F2">
        <w:rPr>
          <w:rFonts w:eastAsia="Times New Roman"/>
          <w:spacing w:val="-4"/>
          <w:szCs w:val="28"/>
        </w:rPr>
        <w:t>như</w:t>
      </w:r>
      <w:r w:rsidR="00207B9C" w:rsidRPr="00F06A10">
        <w:rPr>
          <w:rFonts w:eastAsia="Times New Roman"/>
          <w:spacing w:val="-4"/>
          <w:szCs w:val="28"/>
        </w:rPr>
        <w:t xml:space="preserve"> ban đầu</w:t>
      </w:r>
      <w:r w:rsidR="00AB01F0">
        <w:rPr>
          <w:rFonts w:eastAsia="Times New Roman"/>
          <w:spacing w:val="-4"/>
          <w:szCs w:val="28"/>
        </w:rPr>
        <w:t xml:space="preserve"> của đất</w:t>
      </w:r>
      <w:r w:rsidR="00207B9C" w:rsidRPr="00F06A10">
        <w:rPr>
          <w:rFonts w:eastAsia="Times New Roman"/>
          <w:spacing w:val="-4"/>
          <w:szCs w:val="28"/>
        </w:rPr>
        <w:t xml:space="preserve"> trước khi vi phạm.</w:t>
      </w:r>
    </w:p>
    <w:p w:rsidR="00CD50B9" w:rsidRPr="00F06A10" w:rsidRDefault="008F35A2" w:rsidP="002072DE">
      <w:pPr>
        <w:shd w:val="clear" w:color="auto" w:fill="FFFFFF"/>
        <w:spacing w:before="120" w:after="120" w:line="240" w:lineRule="auto"/>
        <w:ind w:firstLine="709"/>
        <w:jc w:val="both"/>
        <w:rPr>
          <w:rFonts w:eastAsia="Times New Roman"/>
          <w:b/>
          <w:spacing w:val="-4"/>
          <w:szCs w:val="28"/>
        </w:rPr>
      </w:pPr>
      <w:r w:rsidRPr="00F06A10">
        <w:rPr>
          <w:rFonts w:eastAsia="Times New Roman"/>
          <w:b/>
          <w:spacing w:val="-4"/>
          <w:szCs w:val="28"/>
        </w:rPr>
        <w:t xml:space="preserve">Điều </w:t>
      </w:r>
      <w:r w:rsidR="006F3182" w:rsidRPr="00F06A10">
        <w:rPr>
          <w:rFonts w:eastAsia="Times New Roman"/>
          <w:b/>
          <w:spacing w:val="-4"/>
          <w:szCs w:val="28"/>
        </w:rPr>
        <w:t>4</w:t>
      </w:r>
      <w:r w:rsidRPr="00F06A10">
        <w:rPr>
          <w:rFonts w:eastAsia="Times New Roman"/>
          <w:b/>
          <w:spacing w:val="-4"/>
          <w:szCs w:val="28"/>
        </w:rPr>
        <w:t>.</w:t>
      </w:r>
      <w:r w:rsidRPr="00F06A10">
        <w:rPr>
          <w:rFonts w:eastAsia="Times New Roman"/>
          <w:spacing w:val="-4"/>
          <w:szCs w:val="28"/>
        </w:rPr>
        <w:t xml:space="preserve"> </w:t>
      </w:r>
      <w:r w:rsidR="00091559" w:rsidRPr="00F06A10">
        <w:rPr>
          <w:rFonts w:eastAsia="Times New Roman"/>
          <w:b/>
          <w:spacing w:val="-4"/>
          <w:szCs w:val="28"/>
        </w:rPr>
        <w:t>Căn cứ x</w:t>
      </w:r>
      <w:r w:rsidR="00BC22A7" w:rsidRPr="00F06A10">
        <w:rPr>
          <w:rFonts w:eastAsia="Times New Roman"/>
          <w:b/>
          <w:spacing w:val="-4"/>
          <w:szCs w:val="28"/>
        </w:rPr>
        <w:t>ác định t</w:t>
      </w:r>
      <w:r w:rsidRPr="00F06A10">
        <w:rPr>
          <w:rFonts w:eastAsia="Times New Roman"/>
          <w:b/>
          <w:spacing w:val="-4"/>
          <w:szCs w:val="28"/>
        </w:rPr>
        <w:t>ình trạng ban đầu của đất trước khi vi phạm</w:t>
      </w:r>
      <w:r w:rsidR="00CD50B9" w:rsidRPr="00F06A10">
        <w:rPr>
          <w:rFonts w:eastAsia="Times New Roman"/>
          <w:b/>
          <w:spacing w:val="-4"/>
          <w:szCs w:val="28"/>
        </w:rPr>
        <w:t>, kết quả khôi phục lại tình trạng ban đầu của đất</w:t>
      </w:r>
      <w:r w:rsidR="00D41DB0" w:rsidRPr="00D41DB0">
        <w:t xml:space="preserve"> </w:t>
      </w:r>
      <w:r w:rsidR="00D41DB0" w:rsidRPr="00D41DB0">
        <w:rPr>
          <w:rFonts w:eastAsia="Times New Roman"/>
          <w:b/>
          <w:spacing w:val="-4"/>
          <w:szCs w:val="28"/>
        </w:rPr>
        <w:t>trước khi vi phạm</w:t>
      </w:r>
    </w:p>
    <w:p w:rsidR="005A7D40" w:rsidRDefault="00CD08B9" w:rsidP="002072DE">
      <w:pPr>
        <w:shd w:val="clear" w:color="auto" w:fill="FFFFFF"/>
        <w:spacing w:before="120" w:after="120" w:line="240" w:lineRule="auto"/>
        <w:ind w:firstLine="709"/>
        <w:jc w:val="both"/>
        <w:rPr>
          <w:rFonts w:eastAsia="Times New Roman"/>
          <w:szCs w:val="28"/>
        </w:rPr>
      </w:pPr>
      <w:r w:rsidRPr="00CD08B9">
        <w:rPr>
          <w:rFonts w:eastAsia="Times New Roman"/>
          <w:szCs w:val="28"/>
        </w:rPr>
        <w:t xml:space="preserve">1. Tình trạng ban đầu của đất </w:t>
      </w:r>
      <w:r w:rsidR="005A7D40" w:rsidRPr="00F06A10">
        <w:rPr>
          <w:rFonts w:eastAsia="Times New Roman"/>
          <w:szCs w:val="28"/>
        </w:rPr>
        <w:t>trước khi vi phạm</w:t>
      </w:r>
      <w:r w:rsidR="005A7D40" w:rsidRPr="00CD08B9">
        <w:rPr>
          <w:rFonts w:eastAsia="Times New Roman"/>
          <w:szCs w:val="28"/>
        </w:rPr>
        <w:t xml:space="preserve"> </w:t>
      </w:r>
      <w:r w:rsidRPr="00CD08B9">
        <w:rPr>
          <w:rFonts w:eastAsia="Times New Roman"/>
          <w:szCs w:val="28"/>
        </w:rPr>
        <w:t xml:space="preserve">được xác định theo </w:t>
      </w:r>
      <w:r w:rsidR="000B2A70">
        <w:rPr>
          <w:rFonts w:eastAsia="Times New Roman"/>
          <w:szCs w:val="28"/>
        </w:rPr>
        <w:t>h</w:t>
      </w:r>
      <w:r w:rsidRPr="00CD08B9">
        <w:rPr>
          <w:rFonts w:eastAsia="Times New Roman"/>
          <w:szCs w:val="28"/>
        </w:rPr>
        <w:t xml:space="preserve">ồ sơ địa chính, cơ sở dữ liệu đất đai, cơ sở dữ liệu nền địa lý quốc gia, bản đồ địa hình, bản đồ thổ nhưỡng chính quy. </w:t>
      </w:r>
    </w:p>
    <w:p w:rsidR="005A7D40" w:rsidRDefault="00CD08B9" w:rsidP="002072DE">
      <w:pPr>
        <w:shd w:val="clear" w:color="auto" w:fill="FFFFFF"/>
        <w:spacing w:before="120" w:after="120" w:line="240" w:lineRule="auto"/>
        <w:ind w:firstLine="709"/>
        <w:jc w:val="both"/>
        <w:rPr>
          <w:rFonts w:eastAsia="Times New Roman"/>
          <w:szCs w:val="28"/>
        </w:rPr>
      </w:pPr>
      <w:r w:rsidRPr="00CD08B9">
        <w:rPr>
          <w:rFonts w:eastAsia="Times New Roman"/>
          <w:szCs w:val="28"/>
        </w:rPr>
        <w:t>2. Trường hợp có nhiều tài liệu quy định tại khoản 1 Điều này mà nội dung thể hiện khác nhau về tình trạng ban đầu của đất trước khi vi phạm thì xác định theo tài liệu c</w:t>
      </w:r>
      <w:r w:rsidR="00BC1A27">
        <w:rPr>
          <w:rFonts w:eastAsia="Times New Roman"/>
          <w:szCs w:val="28"/>
        </w:rPr>
        <w:t>ó thời điểm thành lập mới nhất.</w:t>
      </w:r>
    </w:p>
    <w:p w:rsidR="005A7D40" w:rsidRDefault="00CD08B9" w:rsidP="002072DE">
      <w:pPr>
        <w:shd w:val="clear" w:color="auto" w:fill="FFFFFF"/>
        <w:spacing w:before="120" w:after="120" w:line="240" w:lineRule="auto"/>
        <w:ind w:firstLine="709"/>
        <w:jc w:val="both"/>
        <w:rPr>
          <w:rFonts w:eastAsia="Times New Roman"/>
          <w:szCs w:val="28"/>
        </w:rPr>
      </w:pPr>
      <w:r w:rsidRPr="00CD08B9">
        <w:rPr>
          <w:rFonts w:eastAsia="Times New Roman"/>
          <w:szCs w:val="28"/>
        </w:rPr>
        <w:t xml:space="preserve">3. Trường hợp không có hoặc có tài liệu quy định tại khoản 1 Điều này nhưng nội dung không thể hiện hoặc thể hiện không cụ thể tình trạng ban đầu của đất trước khi vi phạm thì xác định theo hồ sơ đất đai đang được sử dụng để phục vụ công tác quản lý đất đai tại địa phương hoặc theo xác nhận của Ủy ban nhân dân </w:t>
      </w:r>
      <w:r w:rsidR="00BC1A27">
        <w:rPr>
          <w:rFonts w:eastAsia="Times New Roman"/>
          <w:szCs w:val="28"/>
        </w:rPr>
        <w:t xml:space="preserve">cấp </w:t>
      </w:r>
      <w:r w:rsidRPr="00CD08B9">
        <w:rPr>
          <w:rFonts w:eastAsia="Times New Roman"/>
          <w:szCs w:val="28"/>
        </w:rPr>
        <w:t>xã trên cơ sở thu thập</w:t>
      </w:r>
      <w:r w:rsidR="00582A3B">
        <w:rPr>
          <w:rFonts w:eastAsia="Times New Roman"/>
          <w:szCs w:val="28"/>
        </w:rPr>
        <w:t xml:space="preserve"> thông tin từ ảnh </w:t>
      </w:r>
      <w:r w:rsidR="00582A3B" w:rsidRPr="00F06A10">
        <w:rPr>
          <w:rFonts w:eastAsia="Times New Roman"/>
          <w:szCs w:val="28"/>
        </w:rPr>
        <w:t>chụp, ảnh vệ tinh, ảnh viễn thám</w:t>
      </w:r>
      <w:r w:rsidR="00D908E3">
        <w:rPr>
          <w:rFonts w:eastAsia="Times New Roman"/>
          <w:szCs w:val="28"/>
        </w:rPr>
        <w:t xml:space="preserve">, </w:t>
      </w:r>
      <w:r w:rsidRPr="00CD08B9">
        <w:rPr>
          <w:rFonts w:eastAsia="Times New Roman"/>
          <w:szCs w:val="28"/>
        </w:rPr>
        <w:t>ý kiến của những</w:t>
      </w:r>
      <w:r w:rsidR="00FF4742" w:rsidRPr="00FF4742">
        <w:rPr>
          <w:rFonts w:eastAsia="Times New Roman"/>
          <w:szCs w:val="28"/>
        </w:rPr>
        <w:t xml:space="preserve"> </w:t>
      </w:r>
      <w:r w:rsidR="00FF4742" w:rsidRPr="00F06A10">
        <w:rPr>
          <w:rFonts w:eastAsia="Times New Roman"/>
          <w:szCs w:val="28"/>
        </w:rPr>
        <w:t>người sử dụng đất liền kề</w:t>
      </w:r>
      <w:r w:rsidR="00FF4742">
        <w:rPr>
          <w:rFonts w:eastAsia="Times New Roman"/>
          <w:szCs w:val="28"/>
        </w:rPr>
        <w:t>,</w:t>
      </w:r>
      <w:r w:rsidRPr="00CD08B9">
        <w:rPr>
          <w:rFonts w:eastAsia="Times New Roman"/>
          <w:szCs w:val="28"/>
        </w:rPr>
        <w:t xml:space="preserve"> người đã từng cư trú tại nơi có đất trước hoặc cùng thời điểm xảy ra vi phạm pháp luật đất đai</w:t>
      </w:r>
      <w:r w:rsidR="00882667">
        <w:rPr>
          <w:rFonts w:eastAsia="Times New Roman"/>
          <w:szCs w:val="28"/>
        </w:rPr>
        <w:t xml:space="preserve"> bị xử phạt vi phạm hành chính.</w:t>
      </w:r>
    </w:p>
    <w:p w:rsidR="006B67A0" w:rsidRDefault="00CD08B9" w:rsidP="002072DE">
      <w:pPr>
        <w:shd w:val="clear" w:color="auto" w:fill="FFFFFF"/>
        <w:spacing w:before="120" w:after="120" w:line="240" w:lineRule="auto"/>
        <w:ind w:firstLine="709"/>
        <w:jc w:val="both"/>
        <w:rPr>
          <w:rFonts w:eastAsia="Times New Roman"/>
          <w:szCs w:val="28"/>
        </w:rPr>
      </w:pPr>
      <w:r w:rsidRPr="00CD08B9">
        <w:rPr>
          <w:rFonts w:eastAsia="Times New Roman"/>
          <w:szCs w:val="28"/>
        </w:rPr>
        <w:t>4. Kết quả khôi phục tình trạng ban đầu của đất trước khi vi phạm</w:t>
      </w:r>
      <w:r w:rsidR="00CC5CB5">
        <w:rPr>
          <w:rFonts w:eastAsia="Times New Roman"/>
          <w:szCs w:val="28"/>
        </w:rPr>
        <w:t xml:space="preserve"> phải</w:t>
      </w:r>
      <w:r w:rsidRPr="00CD08B9">
        <w:rPr>
          <w:rFonts w:eastAsia="Times New Roman"/>
          <w:szCs w:val="28"/>
        </w:rPr>
        <w:t xml:space="preserve"> được </w:t>
      </w:r>
      <w:r w:rsidR="000A6ED3">
        <w:rPr>
          <w:rFonts w:eastAsia="Times New Roman"/>
          <w:szCs w:val="28"/>
        </w:rPr>
        <w:t xml:space="preserve">cá nhân hoặc </w:t>
      </w:r>
      <w:r w:rsidR="00444F9A">
        <w:rPr>
          <w:rFonts w:eastAsia="Times New Roman"/>
          <w:szCs w:val="28"/>
        </w:rPr>
        <w:t xml:space="preserve">đại diện cơ quan, tổ chức </w:t>
      </w:r>
      <w:r w:rsidR="00667883">
        <w:rPr>
          <w:rFonts w:eastAsia="Times New Roman"/>
          <w:szCs w:val="28"/>
        </w:rPr>
        <w:t>được giao</w:t>
      </w:r>
      <w:r w:rsidR="00444F9A">
        <w:rPr>
          <w:rFonts w:eastAsia="Times New Roman"/>
          <w:szCs w:val="28"/>
        </w:rPr>
        <w:t xml:space="preserve"> </w:t>
      </w:r>
      <w:r w:rsidR="006B67A0" w:rsidRPr="006B67A0">
        <w:rPr>
          <w:rFonts w:eastAsia="Times New Roman"/>
          <w:szCs w:val="28"/>
        </w:rPr>
        <w:t xml:space="preserve">trách nhiệm chủ trì tổ chức thi hành </w:t>
      </w:r>
      <w:r w:rsidR="00C932D4">
        <w:rPr>
          <w:rFonts w:eastAsia="Times New Roman"/>
          <w:szCs w:val="28"/>
        </w:rPr>
        <w:t>q</w:t>
      </w:r>
      <w:r w:rsidR="006B67A0" w:rsidRPr="006B67A0">
        <w:rPr>
          <w:rFonts w:eastAsia="Times New Roman"/>
          <w:szCs w:val="28"/>
        </w:rPr>
        <w:t>uyết định</w:t>
      </w:r>
      <w:r w:rsidR="00D927CB">
        <w:rPr>
          <w:rFonts w:eastAsia="Times New Roman"/>
          <w:szCs w:val="28"/>
        </w:rPr>
        <w:t xml:space="preserve"> xử phạt</w:t>
      </w:r>
      <w:r w:rsidR="00F63B1A">
        <w:rPr>
          <w:rFonts w:eastAsia="Times New Roman"/>
          <w:szCs w:val="28"/>
        </w:rPr>
        <w:t xml:space="preserve"> vi phạm hành chính hoặc</w:t>
      </w:r>
      <w:r w:rsidR="00893229">
        <w:rPr>
          <w:rFonts w:eastAsia="Times New Roman"/>
          <w:szCs w:val="28"/>
        </w:rPr>
        <w:t xml:space="preserve"> </w:t>
      </w:r>
      <w:r w:rsidR="000976E4" w:rsidRPr="00BD5584">
        <w:t>quyết định buộc thực hiện biện pháp khắc phục hậu quả</w:t>
      </w:r>
      <w:r w:rsidR="00F00DD4" w:rsidRPr="00F00DD4">
        <w:rPr>
          <w:rFonts w:eastAsia="Times New Roman"/>
          <w:szCs w:val="28"/>
        </w:rPr>
        <w:t xml:space="preserve"> </w:t>
      </w:r>
      <w:r w:rsidR="00F00DD4" w:rsidRPr="00CD08B9">
        <w:rPr>
          <w:rFonts w:eastAsia="Times New Roman"/>
          <w:szCs w:val="28"/>
        </w:rPr>
        <w:t>tiến hành kiểm tra, xác nhận bằng biên bản</w:t>
      </w:r>
      <w:r w:rsidR="009B05EF">
        <w:rPr>
          <w:rFonts w:eastAsia="Times New Roman"/>
          <w:szCs w:val="28"/>
        </w:rPr>
        <w:t xml:space="preserve"> dưới sự chứng kiến của </w:t>
      </w:r>
      <w:r w:rsidR="005F32E5">
        <w:rPr>
          <w:rFonts w:eastAsia="Times New Roman"/>
          <w:szCs w:val="28"/>
        </w:rPr>
        <w:t>đại diện</w:t>
      </w:r>
      <w:r w:rsidR="0087657C" w:rsidRPr="0087657C">
        <w:t xml:space="preserve"> </w:t>
      </w:r>
      <w:r w:rsidR="0087657C" w:rsidRPr="0087657C">
        <w:rPr>
          <w:rFonts w:eastAsia="Times New Roman"/>
          <w:szCs w:val="28"/>
        </w:rPr>
        <w:t xml:space="preserve">chính quyền cấp xã nơi </w:t>
      </w:r>
      <w:r w:rsidR="008166AC">
        <w:rPr>
          <w:rFonts w:eastAsia="Times New Roman"/>
          <w:szCs w:val="28"/>
        </w:rPr>
        <w:t>có đất vi phạm</w:t>
      </w:r>
      <w:r w:rsidR="00BB77CE">
        <w:rPr>
          <w:rFonts w:eastAsia="Times New Roman"/>
          <w:szCs w:val="28"/>
        </w:rPr>
        <w:t xml:space="preserve"> và các cơ quan, tổ chức có liên quan (nếu có)</w:t>
      </w:r>
      <w:r w:rsidR="009820B5">
        <w:rPr>
          <w:rFonts w:eastAsia="Times New Roman"/>
          <w:szCs w:val="28"/>
        </w:rPr>
        <w:t>.</w:t>
      </w:r>
    </w:p>
    <w:p w:rsidR="005B40B7" w:rsidRPr="00F06A10" w:rsidRDefault="005B40B7" w:rsidP="002072DE">
      <w:pPr>
        <w:shd w:val="clear" w:color="auto" w:fill="FFFFFF"/>
        <w:spacing w:before="120" w:after="120" w:line="240" w:lineRule="auto"/>
        <w:ind w:firstLine="709"/>
        <w:jc w:val="both"/>
        <w:rPr>
          <w:rFonts w:eastAsia="Times New Roman"/>
          <w:b/>
          <w:szCs w:val="28"/>
        </w:rPr>
      </w:pPr>
      <w:r w:rsidRPr="00F06A10">
        <w:rPr>
          <w:rFonts w:eastAsia="Times New Roman"/>
          <w:b/>
          <w:szCs w:val="28"/>
        </w:rPr>
        <w:lastRenderedPageBreak/>
        <w:t xml:space="preserve">Điều </w:t>
      </w:r>
      <w:r w:rsidR="006F3182" w:rsidRPr="00F06A10">
        <w:rPr>
          <w:rFonts w:eastAsia="Times New Roman"/>
          <w:b/>
          <w:szCs w:val="28"/>
        </w:rPr>
        <w:t>5</w:t>
      </w:r>
      <w:r w:rsidRPr="00F06A10">
        <w:rPr>
          <w:rFonts w:eastAsia="Times New Roman"/>
          <w:b/>
          <w:szCs w:val="28"/>
        </w:rPr>
        <w:t xml:space="preserve">. Biện pháp khôi phục </w:t>
      </w:r>
      <w:r w:rsidR="00350AF3" w:rsidRPr="00F06A10">
        <w:rPr>
          <w:rFonts w:eastAsia="Times New Roman"/>
          <w:b/>
          <w:szCs w:val="28"/>
        </w:rPr>
        <w:t>lại tình trạng ban đầu của đất</w:t>
      </w:r>
      <w:r w:rsidR="00B67595" w:rsidRPr="00B67595">
        <w:rPr>
          <w:rFonts w:eastAsia="Times New Roman"/>
          <w:b/>
          <w:spacing w:val="-4"/>
          <w:szCs w:val="28"/>
        </w:rPr>
        <w:t xml:space="preserve"> </w:t>
      </w:r>
      <w:r w:rsidR="00B67595" w:rsidRPr="00F06A10">
        <w:rPr>
          <w:rFonts w:eastAsia="Times New Roman"/>
          <w:b/>
          <w:spacing w:val="-4"/>
          <w:szCs w:val="28"/>
        </w:rPr>
        <w:t>trước khi vi phạm</w:t>
      </w:r>
    </w:p>
    <w:p w:rsidR="00350AF3" w:rsidRDefault="00350AF3" w:rsidP="000C06DF">
      <w:pPr>
        <w:pStyle w:val="NormalWeb"/>
        <w:shd w:val="clear" w:color="auto" w:fill="FFFFFF"/>
        <w:spacing w:before="120" w:beforeAutospacing="0" w:after="120" w:afterAutospacing="0"/>
        <w:ind w:firstLine="709"/>
        <w:jc w:val="both"/>
        <w:rPr>
          <w:color w:val="000000"/>
          <w:sz w:val="28"/>
          <w:szCs w:val="28"/>
        </w:rPr>
      </w:pPr>
      <w:r w:rsidRPr="00F06A10">
        <w:rPr>
          <w:color w:val="000000"/>
          <w:sz w:val="28"/>
          <w:szCs w:val="28"/>
        </w:rPr>
        <w:t xml:space="preserve">1. Tùy theo từng </w:t>
      </w:r>
      <w:r w:rsidR="00FB46B3">
        <w:rPr>
          <w:color w:val="000000"/>
          <w:sz w:val="28"/>
          <w:szCs w:val="28"/>
        </w:rPr>
        <w:t>loại</w:t>
      </w:r>
      <w:r w:rsidRPr="00F06A10">
        <w:rPr>
          <w:color w:val="000000"/>
          <w:sz w:val="28"/>
          <w:szCs w:val="28"/>
        </w:rPr>
        <w:t xml:space="preserve"> vi phạm</w:t>
      </w:r>
      <w:r w:rsidR="00FB46B3">
        <w:rPr>
          <w:color w:val="000000"/>
          <w:sz w:val="28"/>
          <w:szCs w:val="28"/>
        </w:rPr>
        <w:t xml:space="preserve"> hành chính</w:t>
      </w:r>
      <w:r w:rsidRPr="00F06A10">
        <w:rPr>
          <w:color w:val="000000"/>
          <w:sz w:val="28"/>
          <w:szCs w:val="28"/>
        </w:rPr>
        <w:t xml:space="preserve"> dẫn đến </w:t>
      </w:r>
      <w:r w:rsidR="00DC0EAA">
        <w:rPr>
          <w:color w:val="000000"/>
          <w:sz w:val="28"/>
          <w:szCs w:val="28"/>
        </w:rPr>
        <w:t>làm thay đổi tình trạng ban đầu của đất trước khi vi phạm</w:t>
      </w:r>
      <w:r w:rsidR="00DC0EAA" w:rsidRPr="00F06A10">
        <w:rPr>
          <w:color w:val="000000"/>
          <w:sz w:val="28"/>
          <w:szCs w:val="28"/>
        </w:rPr>
        <w:t xml:space="preserve"> </w:t>
      </w:r>
      <w:r w:rsidR="00DC0EAA">
        <w:rPr>
          <w:color w:val="000000"/>
          <w:sz w:val="28"/>
          <w:szCs w:val="28"/>
        </w:rPr>
        <w:t>(</w:t>
      </w:r>
      <w:r w:rsidRPr="00F06A10">
        <w:rPr>
          <w:color w:val="000000"/>
          <w:sz w:val="28"/>
          <w:szCs w:val="28"/>
        </w:rPr>
        <w:t>làm thay đổi mục đích sử dụng đất,</w:t>
      </w:r>
      <w:r w:rsidR="00DD489D" w:rsidRPr="00DD489D">
        <w:t xml:space="preserve"> </w:t>
      </w:r>
      <w:r w:rsidRPr="00F06A10">
        <w:rPr>
          <w:color w:val="000000"/>
          <w:sz w:val="28"/>
          <w:szCs w:val="28"/>
        </w:rPr>
        <w:t>làm mất khả năng sử dụng đất theo mục đích đã được xác định,</w:t>
      </w:r>
      <w:r w:rsidR="00DC0EAA">
        <w:rPr>
          <w:color w:val="000000"/>
          <w:sz w:val="28"/>
          <w:szCs w:val="28"/>
        </w:rPr>
        <w:t xml:space="preserve"> làm thay đổi hiện trạng trên đất,</w:t>
      </w:r>
      <w:r w:rsidRPr="00F06A10">
        <w:rPr>
          <w:color w:val="000000"/>
          <w:sz w:val="28"/>
          <w:szCs w:val="28"/>
        </w:rPr>
        <w:t xml:space="preserve"> </w:t>
      </w:r>
      <w:r w:rsidR="00DD489D" w:rsidRPr="00DD489D">
        <w:rPr>
          <w:color w:val="000000"/>
          <w:sz w:val="28"/>
          <w:szCs w:val="28"/>
        </w:rPr>
        <w:t>làm biến dạng địa hình</w:t>
      </w:r>
      <w:r w:rsidR="00DD489D">
        <w:rPr>
          <w:color w:val="000000"/>
          <w:sz w:val="28"/>
          <w:szCs w:val="28"/>
        </w:rPr>
        <w:t>,</w:t>
      </w:r>
      <w:r w:rsidR="00DD489D" w:rsidRPr="00F06A10">
        <w:rPr>
          <w:color w:val="000000"/>
          <w:sz w:val="28"/>
          <w:szCs w:val="28"/>
        </w:rPr>
        <w:t xml:space="preserve"> làm suy giảm chất lượng đất, </w:t>
      </w:r>
      <w:r w:rsidRPr="00F06A10">
        <w:rPr>
          <w:color w:val="000000"/>
          <w:sz w:val="28"/>
          <w:szCs w:val="28"/>
        </w:rPr>
        <w:t>gây cản trở hoặc thiệt hại cho việc sử dụng đất của người khác</w:t>
      </w:r>
      <w:r w:rsidR="00DC0EAA">
        <w:rPr>
          <w:color w:val="000000"/>
          <w:sz w:val="28"/>
          <w:szCs w:val="28"/>
        </w:rPr>
        <w:t>)</w:t>
      </w:r>
      <w:r w:rsidR="00F34DE6">
        <w:rPr>
          <w:color w:val="000000"/>
          <w:sz w:val="28"/>
          <w:szCs w:val="28"/>
        </w:rPr>
        <w:t xml:space="preserve"> thì</w:t>
      </w:r>
      <w:r w:rsidRPr="00F06A10">
        <w:rPr>
          <w:color w:val="000000"/>
          <w:sz w:val="28"/>
          <w:szCs w:val="28"/>
        </w:rPr>
        <w:t xml:space="preserve"> người </w:t>
      </w:r>
      <w:r w:rsidR="00FC0821">
        <w:rPr>
          <w:color w:val="000000"/>
          <w:sz w:val="28"/>
          <w:szCs w:val="28"/>
        </w:rPr>
        <w:t xml:space="preserve">vi phạm bị </w:t>
      </w:r>
      <w:r w:rsidRPr="00F06A10">
        <w:rPr>
          <w:color w:val="000000"/>
          <w:sz w:val="28"/>
          <w:szCs w:val="28"/>
        </w:rPr>
        <w:t xml:space="preserve">áp dụng một hoặc một số biện pháp để khôi phục </w:t>
      </w:r>
      <w:r w:rsidR="009E2F63">
        <w:rPr>
          <w:color w:val="000000"/>
          <w:sz w:val="28"/>
          <w:szCs w:val="28"/>
        </w:rPr>
        <w:t xml:space="preserve">lại </w:t>
      </w:r>
      <w:r w:rsidRPr="00F06A10">
        <w:rPr>
          <w:color w:val="000000"/>
          <w:sz w:val="28"/>
          <w:szCs w:val="28"/>
        </w:rPr>
        <w:t>tình trạng ban đầu của đất trước khi vi phạm</w:t>
      </w:r>
      <w:r w:rsidR="009E2F63">
        <w:rPr>
          <w:color w:val="000000"/>
          <w:sz w:val="28"/>
          <w:szCs w:val="28"/>
        </w:rPr>
        <w:t>, gồm</w:t>
      </w:r>
      <w:r w:rsidRPr="00F06A10">
        <w:rPr>
          <w:color w:val="000000"/>
          <w:sz w:val="28"/>
          <w:szCs w:val="28"/>
        </w:rPr>
        <w:t>:</w:t>
      </w:r>
    </w:p>
    <w:p w:rsidR="00350AF3" w:rsidRPr="00F06A10" w:rsidRDefault="00350AF3" w:rsidP="00F418B3">
      <w:pPr>
        <w:pStyle w:val="NormalWeb"/>
        <w:shd w:val="clear" w:color="auto" w:fill="FFFFFF"/>
        <w:spacing w:before="120" w:beforeAutospacing="0" w:after="120" w:afterAutospacing="0"/>
        <w:ind w:firstLine="709"/>
        <w:jc w:val="both"/>
        <w:rPr>
          <w:color w:val="000000"/>
          <w:sz w:val="28"/>
          <w:szCs w:val="28"/>
        </w:rPr>
      </w:pPr>
      <w:r w:rsidRPr="00F06A10">
        <w:rPr>
          <w:color w:val="000000"/>
          <w:sz w:val="28"/>
          <w:szCs w:val="28"/>
        </w:rPr>
        <w:t>a</w:t>
      </w:r>
      <w:r w:rsidR="007F1EEB">
        <w:rPr>
          <w:color w:val="000000"/>
          <w:sz w:val="28"/>
          <w:szCs w:val="28"/>
        </w:rPr>
        <w:t>.</w:t>
      </w:r>
      <w:r w:rsidRPr="00F06A10">
        <w:rPr>
          <w:color w:val="000000"/>
          <w:sz w:val="28"/>
          <w:szCs w:val="28"/>
        </w:rPr>
        <w:t xml:space="preserve"> Buộc</w:t>
      </w:r>
      <w:r w:rsidR="001F3F4A">
        <w:rPr>
          <w:color w:val="000000"/>
          <w:sz w:val="28"/>
          <w:szCs w:val="28"/>
        </w:rPr>
        <w:t xml:space="preserve"> tự </w:t>
      </w:r>
      <w:r w:rsidR="00001D79">
        <w:rPr>
          <w:color w:val="000000"/>
          <w:sz w:val="28"/>
          <w:szCs w:val="28"/>
        </w:rPr>
        <w:t xml:space="preserve">phá </w:t>
      </w:r>
      <w:r w:rsidR="000F6AE2">
        <w:rPr>
          <w:color w:val="000000"/>
          <w:sz w:val="28"/>
          <w:szCs w:val="28"/>
        </w:rPr>
        <w:t>dỡ, di chuyển tài sản</w:t>
      </w:r>
      <w:r w:rsidR="009E0C83">
        <w:rPr>
          <w:color w:val="000000"/>
          <w:sz w:val="28"/>
          <w:szCs w:val="28"/>
        </w:rPr>
        <w:t xml:space="preserve"> (gồm: cây trồng,</w:t>
      </w:r>
      <w:r w:rsidR="00B14078">
        <w:rPr>
          <w:color w:val="000000"/>
          <w:sz w:val="28"/>
          <w:szCs w:val="28"/>
        </w:rPr>
        <w:t xml:space="preserve"> hoa màu,</w:t>
      </w:r>
      <w:r w:rsidR="009E0C83">
        <w:rPr>
          <w:color w:val="000000"/>
          <w:sz w:val="28"/>
          <w:szCs w:val="28"/>
        </w:rPr>
        <w:t xml:space="preserve"> vật nuôi, công trình,</w:t>
      </w:r>
      <w:r w:rsidR="00001D79">
        <w:rPr>
          <w:color w:val="000000"/>
          <w:sz w:val="28"/>
          <w:szCs w:val="28"/>
        </w:rPr>
        <w:t xml:space="preserve"> công trình xây dựng,</w:t>
      </w:r>
      <w:r w:rsidR="009E0C83">
        <w:rPr>
          <w:color w:val="000000"/>
          <w:sz w:val="28"/>
          <w:szCs w:val="28"/>
        </w:rPr>
        <w:t xml:space="preserve"> vật kiến trúc, vật liệu xây dựng</w:t>
      </w:r>
      <w:r w:rsidR="00862579">
        <w:rPr>
          <w:color w:val="000000"/>
          <w:sz w:val="28"/>
          <w:szCs w:val="28"/>
        </w:rPr>
        <w:t xml:space="preserve"> và các loại tài sản khác)</w:t>
      </w:r>
      <w:r w:rsidR="000F6AE2">
        <w:rPr>
          <w:color w:val="000000"/>
          <w:sz w:val="28"/>
          <w:szCs w:val="28"/>
        </w:rPr>
        <w:t xml:space="preserve"> </w:t>
      </w:r>
      <w:r w:rsidR="00981532">
        <w:rPr>
          <w:color w:val="000000"/>
          <w:sz w:val="28"/>
          <w:szCs w:val="28"/>
        </w:rPr>
        <w:t xml:space="preserve">của mình ra khỏi </w:t>
      </w:r>
      <w:r w:rsidR="007624DD">
        <w:rPr>
          <w:color w:val="000000"/>
          <w:sz w:val="28"/>
          <w:szCs w:val="28"/>
        </w:rPr>
        <w:t>diện tích</w:t>
      </w:r>
      <w:r w:rsidR="004B6F36">
        <w:rPr>
          <w:color w:val="000000"/>
          <w:sz w:val="28"/>
          <w:szCs w:val="28"/>
        </w:rPr>
        <w:t xml:space="preserve"> đất vi phạm</w:t>
      </w:r>
      <w:r w:rsidR="00737A9C">
        <w:rPr>
          <w:color w:val="000000"/>
          <w:sz w:val="28"/>
          <w:szCs w:val="28"/>
        </w:rPr>
        <w:t>.</w:t>
      </w:r>
    </w:p>
    <w:p w:rsidR="00350AF3" w:rsidRDefault="00350AF3" w:rsidP="002072DE">
      <w:pPr>
        <w:pStyle w:val="NormalWeb"/>
        <w:shd w:val="clear" w:color="auto" w:fill="FFFFFF"/>
        <w:spacing w:before="120" w:beforeAutospacing="0" w:after="120" w:afterAutospacing="0"/>
        <w:ind w:firstLine="709"/>
        <w:jc w:val="both"/>
        <w:rPr>
          <w:color w:val="000000"/>
          <w:sz w:val="28"/>
          <w:szCs w:val="28"/>
        </w:rPr>
      </w:pPr>
      <w:r w:rsidRPr="00F06A10">
        <w:rPr>
          <w:color w:val="000000"/>
          <w:sz w:val="28"/>
          <w:szCs w:val="28"/>
        </w:rPr>
        <w:t>b</w:t>
      </w:r>
      <w:r w:rsidR="007F1EEB">
        <w:rPr>
          <w:color w:val="000000"/>
          <w:sz w:val="28"/>
          <w:szCs w:val="28"/>
        </w:rPr>
        <w:t>.</w:t>
      </w:r>
      <w:r w:rsidRPr="00F06A10">
        <w:rPr>
          <w:color w:val="000000"/>
          <w:sz w:val="28"/>
          <w:szCs w:val="28"/>
        </w:rPr>
        <w:t xml:space="preserve"> Buộc</w:t>
      </w:r>
      <w:r w:rsidR="00F418B3">
        <w:rPr>
          <w:color w:val="000000"/>
          <w:sz w:val="28"/>
          <w:szCs w:val="28"/>
        </w:rPr>
        <w:t xml:space="preserve"> tự</w:t>
      </w:r>
      <w:r w:rsidRPr="00F06A10">
        <w:rPr>
          <w:color w:val="000000"/>
          <w:sz w:val="28"/>
          <w:szCs w:val="28"/>
        </w:rPr>
        <w:t xml:space="preserve"> san gạt, san lấp, đào hạ thấp</w:t>
      </w:r>
      <w:r w:rsidR="0066585D">
        <w:rPr>
          <w:color w:val="000000"/>
          <w:sz w:val="28"/>
          <w:szCs w:val="28"/>
        </w:rPr>
        <w:t xml:space="preserve"> hoặc nâng cao bề mặt </w:t>
      </w:r>
      <w:r w:rsidR="001E69D6">
        <w:rPr>
          <w:color w:val="000000"/>
          <w:sz w:val="28"/>
          <w:szCs w:val="28"/>
        </w:rPr>
        <w:t>địa hình</w:t>
      </w:r>
      <w:r w:rsidRPr="00F06A10">
        <w:rPr>
          <w:color w:val="000000"/>
          <w:sz w:val="28"/>
          <w:szCs w:val="28"/>
        </w:rPr>
        <w:t xml:space="preserve"> hoặc các giải pháp </w:t>
      </w:r>
      <w:r w:rsidR="00497D03">
        <w:rPr>
          <w:color w:val="000000"/>
          <w:sz w:val="28"/>
          <w:szCs w:val="28"/>
        </w:rPr>
        <w:t>khôi phục lại địa hình</w:t>
      </w:r>
      <w:r w:rsidR="00594CEA">
        <w:rPr>
          <w:color w:val="000000"/>
          <w:sz w:val="28"/>
          <w:szCs w:val="28"/>
        </w:rPr>
        <w:t xml:space="preserve"> </w:t>
      </w:r>
      <w:r w:rsidR="00846194">
        <w:rPr>
          <w:color w:val="000000"/>
          <w:sz w:val="28"/>
          <w:szCs w:val="28"/>
        </w:rPr>
        <w:t>khác</w:t>
      </w:r>
      <w:r w:rsidR="00737A9C">
        <w:rPr>
          <w:color w:val="000000"/>
          <w:sz w:val="28"/>
          <w:szCs w:val="28"/>
        </w:rPr>
        <w:t>.</w:t>
      </w:r>
    </w:p>
    <w:p w:rsidR="00B17E5C" w:rsidRPr="0019548A" w:rsidRDefault="005275F6" w:rsidP="00481CE8">
      <w:pPr>
        <w:shd w:val="clear" w:color="auto" w:fill="FFFFFF"/>
        <w:spacing w:before="120" w:after="120" w:line="240" w:lineRule="auto"/>
        <w:ind w:firstLine="709"/>
        <w:jc w:val="both"/>
        <w:rPr>
          <w:szCs w:val="28"/>
        </w:rPr>
      </w:pPr>
      <w:r w:rsidRPr="0019548A">
        <w:rPr>
          <w:szCs w:val="28"/>
        </w:rPr>
        <w:t>c</w:t>
      </w:r>
      <w:r w:rsidR="007F1EEB">
        <w:rPr>
          <w:szCs w:val="28"/>
        </w:rPr>
        <w:t>.</w:t>
      </w:r>
      <w:r w:rsidRPr="0019548A">
        <w:rPr>
          <w:szCs w:val="28"/>
        </w:rPr>
        <w:t xml:space="preserve"> </w:t>
      </w:r>
      <w:r w:rsidR="005D7955" w:rsidRPr="0019548A">
        <w:rPr>
          <w:szCs w:val="28"/>
        </w:rPr>
        <w:t xml:space="preserve">Buộc </w:t>
      </w:r>
      <w:r w:rsidR="007A5E9A" w:rsidRPr="0019548A">
        <w:rPr>
          <w:szCs w:val="28"/>
        </w:rPr>
        <w:t>tự thực hiện các biện pháp cải tạo đất</w:t>
      </w:r>
      <w:r w:rsidR="00737A9C">
        <w:rPr>
          <w:szCs w:val="28"/>
        </w:rPr>
        <w:t>;</w:t>
      </w:r>
      <w:r w:rsidR="00895E3F" w:rsidRPr="00895E3F">
        <w:rPr>
          <w:szCs w:val="28"/>
        </w:rPr>
        <w:t xml:space="preserve"> </w:t>
      </w:r>
      <w:r w:rsidR="00557F16" w:rsidRPr="0019548A">
        <w:rPr>
          <w:szCs w:val="28"/>
        </w:rPr>
        <w:t>thực hiện các biện pháp chống xói mòn, rửa trôi</w:t>
      </w:r>
      <w:r w:rsidR="00737A9C">
        <w:rPr>
          <w:szCs w:val="28"/>
        </w:rPr>
        <w:t>;</w:t>
      </w:r>
      <w:r w:rsidR="00557F16">
        <w:rPr>
          <w:szCs w:val="28"/>
        </w:rPr>
        <w:t xml:space="preserve"> </w:t>
      </w:r>
      <w:r w:rsidR="005D7955" w:rsidRPr="0019548A">
        <w:rPr>
          <w:szCs w:val="28"/>
        </w:rPr>
        <w:t>thu hồi</w:t>
      </w:r>
      <w:r w:rsidR="00A34153">
        <w:rPr>
          <w:szCs w:val="28"/>
        </w:rPr>
        <w:t xml:space="preserve"> và xử lý theo quy định</w:t>
      </w:r>
      <w:r w:rsidR="00533CDC">
        <w:rPr>
          <w:szCs w:val="28"/>
        </w:rPr>
        <w:t xml:space="preserve"> pháp luật về môi trường</w:t>
      </w:r>
      <w:r w:rsidR="00A34153">
        <w:rPr>
          <w:szCs w:val="28"/>
        </w:rPr>
        <w:t xml:space="preserve"> đối với</w:t>
      </w:r>
      <w:r w:rsidR="005D7955" w:rsidRPr="0019548A">
        <w:rPr>
          <w:szCs w:val="28"/>
        </w:rPr>
        <w:t xml:space="preserve"> toàn bộ các loại vật liệu, chất thải</w:t>
      </w:r>
      <w:r w:rsidR="003F5924">
        <w:rPr>
          <w:szCs w:val="28"/>
        </w:rPr>
        <w:t>, chất độc hại,</w:t>
      </w:r>
      <w:r w:rsidR="005D7955" w:rsidRPr="0019548A">
        <w:rPr>
          <w:szCs w:val="28"/>
        </w:rPr>
        <w:t xml:space="preserve"> đất lẫn sỏi, đá </w:t>
      </w:r>
      <w:r w:rsidR="003F5924">
        <w:rPr>
          <w:szCs w:val="28"/>
        </w:rPr>
        <w:t>hoặc</w:t>
      </w:r>
      <w:r w:rsidR="00407D75">
        <w:rPr>
          <w:szCs w:val="28"/>
        </w:rPr>
        <w:t xml:space="preserve"> lẫn</w:t>
      </w:r>
      <w:r w:rsidR="005D7955" w:rsidRPr="0019548A">
        <w:rPr>
          <w:szCs w:val="28"/>
        </w:rPr>
        <w:t xml:space="preserve"> loại đất có thành phần khác đã đưa vào bề mặt đấ</w:t>
      </w:r>
      <w:r w:rsidR="00025025">
        <w:rPr>
          <w:szCs w:val="28"/>
        </w:rPr>
        <w:t xml:space="preserve">t; </w:t>
      </w:r>
      <w:r w:rsidR="00B17E5C">
        <w:rPr>
          <w:szCs w:val="28"/>
        </w:rPr>
        <w:t>thực hiện các biện pháp</w:t>
      </w:r>
      <w:r w:rsidR="00C25F8E">
        <w:rPr>
          <w:szCs w:val="28"/>
        </w:rPr>
        <w:t xml:space="preserve"> khắc phục ô nhiễm</w:t>
      </w:r>
      <w:r w:rsidR="00B17E5C" w:rsidRPr="00F06A10">
        <w:rPr>
          <w:szCs w:val="28"/>
        </w:rPr>
        <w:t xml:space="preserve"> môi trường</w:t>
      </w:r>
      <w:r w:rsidR="00AD4C8E">
        <w:rPr>
          <w:szCs w:val="28"/>
        </w:rPr>
        <w:t xml:space="preserve"> do chất thải, chất độc hại gây ra</w:t>
      </w:r>
      <w:r w:rsidR="00B17E5C" w:rsidRPr="00F06A10">
        <w:rPr>
          <w:szCs w:val="28"/>
        </w:rPr>
        <w:t xml:space="preserve"> theo quy định pháp luậ</w:t>
      </w:r>
      <w:r w:rsidR="00025025">
        <w:rPr>
          <w:szCs w:val="28"/>
        </w:rPr>
        <w:t>t</w:t>
      </w:r>
      <w:r w:rsidR="00C25F8E">
        <w:rPr>
          <w:szCs w:val="28"/>
        </w:rPr>
        <w:t xml:space="preserve"> về môi trường</w:t>
      </w:r>
      <w:r w:rsidR="00025025">
        <w:rPr>
          <w:szCs w:val="28"/>
        </w:rPr>
        <w:t>.</w:t>
      </w:r>
    </w:p>
    <w:p w:rsidR="00350AF3" w:rsidRPr="00F06A10" w:rsidRDefault="00350AF3" w:rsidP="002072DE">
      <w:pPr>
        <w:pStyle w:val="NormalWeb"/>
        <w:shd w:val="clear" w:color="auto" w:fill="FFFFFF"/>
        <w:spacing w:before="120" w:beforeAutospacing="0" w:after="120" w:afterAutospacing="0"/>
        <w:ind w:firstLine="709"/>
        <w:jc w:val="both"/>
        <w:rPr>
          <w:color w:val="000000"/>
          <w:sz w:val="28"/>
          <w:szCs w:val="28"/>
        </w:rPr>
      </w:pPr>
      <w:r w:rsidRPr="00F06A10">
        <w:rPr>
          <w:color w:val="000000"/>
          <w:sz w:val="28"/>
          <w:szCs w:val="28"/>
        </w:rPr>
        <w:t xml:space="preserve">2. </w:t>
      </w:r>
      <w:r w:rsidR="00F86C1F">
        <w:rPr>
          <w:color w:val="000000"/>
          <w:sz w:val="28"/>
          <w:szCs w:val="28"/>
        </w:rPr>
        <w:t>K</w:t>
      </w:r>
      <w:r w:rsidRPr="00F06A10">
        <w:rPr>
          <w:color w:val="000000"/>
          <w:sz w:val="28"/>
          <w:szCs w:val="28"/>
        </w:rPr>
        <w:t xml:space="preserve">hi thực hiện các biện pháp </w:t>
      </w:r>
      <w:r w:rsidR="00F86C1F">
        <w:rPr>
          <w:color w:val="000000"/>
          <w:sz w:val="28"/>
          <w:szCs w:val="28"/>
        </w:rPr>
        <w:t xml:space="preserve">nêu tại khoản 1 Điều này </w:t>
      </w:r>
      <w:r w:rsidRPr="00F06A10">
        <w:rPr>
          <w:color w:val="000000"/>
          <w:sz w:val="28"/>
          <w:szCs w:val="28"/>
        </w:rPr>
        <w:t>phải bảo đảm</w:t>
      </w:r>
      <w:r w:rsidR="00F86C1F">
        <w:rPr>
          <w:color w:val="000000"/>
          <w:sz w:val="28"/>
          <w:szCs w:val="28"/>
        </w:rPr>
        <w:t xml:space="preserve"> các</w:t>
      </w:r>
      <w:r w:rsidR="00F86C1F" w:rsidRPr="00F86C1F">
        <w:rPr>
          <w:color w:val="000000"/>
          <w:sz w:val="28"/>
          <w:szCs w:val="28"/>
        </w:rPr>
        <w:t xml:space="preserve"> </w:t>
      </w:r>
      <w:r w:rsidR="00F86C1F">
        <w:rPr>
          <w:color w:val="000000"/>
          <w:sz w:val="28"/>
          <w:szCs w:val="28"/>
        </w:rPr>
        <w:t>y</w:t>
      </w:r>
      <w:r w:rsidR="00F86C1F" w:rsidRPr="00F06A10">
        <w:rPr>
          <w:color w:val="000000"/>
          <w:sz w:val="28"/>
          <w:szCs w:val="28"/>
        </w:rPr>
        <w:t>êu cầu</w:t>
      </w:r>
      <w:r w:rsidR="00F86C1F">
        <w:rPr>
          <w:color w:val="000000"/>
          <w:sz w:val="28"/>
          <w:szCs w:val="28"/>
        </w:rPr>
        <w:t xml:space="preserve"> sau</w:t>
      </w:r>
      <w:r w:rsidRPr="00F06A10">
        <w:rPr>
          <w:color w:val="000000"/>
          <w:sz w:val="28"/>
          <w:szCs w:val="28"/>
        </w:rPr>
        <w:t>:</w:t>
      </w:r>
    </w:p>
    <w:p w:rsidR="00715CDA" w:rsidRDefault="00350AF3" w:rsidP="00001D79">
      <w:pPr>
        <w:pStyle w:val="NormalWeb"/>
        <w:shd w:val="clear" w:color="auto" w:fill="FFFFFF"/>
        <w:spacing w:before="120" w:beforeAutospacing="0" w:after="120" w:afterAutospacing="0"/>
        <w:ind w:firstLine="709"/>
        <w:jc w:val="both"/>
        <w:rPr>
          <w:color w:val="000000"/>
          <w:sz w:val="28"/>
          <w:szCs w:val="28"/>
        </w:rPr>
      </w:pPr>
      <w:r w:rsidRPr="00F06A10">
        <w:rPr>
          <w:color w:val="000000"/>
          <w:sz w:val="28"/>
          <w:szCs w:val="28"/>
        </w:rPr>
        <w:t>a</w:t>
      </w:r>
      <w:r w:rsidR="007F1EEB">
        <w:rPr>
          <w:color w:val="000000"/>
          <w:sz w:val="28"/>
          <w:szCs w:val="28"/>
        </w:rPr>
        <w:t>.</w:t>
      </w:r>
      <w:r w:rsidRPr="00F06A10">
        <w:rPr>
          <w:color w:val="000000"/>
          <w:sz w:val="28"/>
          <w:szCs w:val="28"/>
        </w:rPr>
        <w:t xml:space="preserve"> </w:t>
      </w:r>
      <w:r w:rsidR="00004B75">
        <w:rPr>
          <w:color w:val="000000"/>
          <w:sz w:val="28"/>
          <w:szCs w:val="28"/>
        </w:rPr>
        <w:t>Quá trình</w:t>
      </w:r>
      <w:r w:rsidRPr="00F06A10">
        <w:rPr>
          <w:color w:val="000000"/>
          <w:sz w:val="28"/>
          <w:szCs w:val="28"/>
        </w:rPr>
        <w:t xml:space="preserve"> </w:t>
      </w:r>
      <w:r w:rsidR="00533A8D">
        <w:rPr>
          <w:color w:val="000000"/>
          <w:sz w:val="28"/>
          <w:szCs w:val="28"/>
        </w:rPr>
        <w:t>phá</w:t>
      </w:r>
      <w:r w:rsidRPr="00F06A10">
        <w:rPr>
          <w:color w:val="000000"/>
          <w:sz w:val="28"/>
          <w:szCs w:val="28"/>
        </w:rPr>
        <w:t xml:space="preserve"> dỡ, di chuyển </w:t>
      </w:r>
      <w:r w:rsidR="00E06C60">
        <w:rPr>
          <w:color w:val="000000"/>
          <w:sz w:val="28"/>
          <w:szCs w:val="28"/>
        </w:rPr>
        <w:t xml:space="preserve">tài sản </w:t>
      </w:r>
      <w:r w:rsidRPr="00F06A10">
        <w:rPr>
          <w:color w:val="000000"/>
          <w:sz w:val="28"/>
          <w:szCs w:val="28"/>
        </w:rPr>
        <w:t xml:space="preserve">ra </w:t>
      </w:r>
      <w:r w:rsidR="00506B24">
        <w:rPr>
          <w:color w:val="000000"/>
          <w:sz w:val="28"/>
          <w:szCs w:val="28"/>
        </w:rPr>
        <w:t xml:space="preserve">khỏi </w:t>
      </w:r>
      <w:r w:rsidRPr="00F06A10">
        <w:rPr>
          <w:color w:val="000000"/>
          <w:sz w:val="28"/>
          <w:szCs w:val="28"/>
        </w:rPr>
        <w:t>diện tích đất vi phạm phải hạn chế tối đa việc đào sâu quá tầng đất mặt để giữ nguyên tính c</w:t>
      </w:r>
      <w:r w:rsidR="007756A2">
        <w:rPr>
          <w:color w:val="000000"/>
          <w:sz w:val="28"/>
          <w:szCs w:val="28"/>
        </w:rPr>
        <w:t>hất, sự ổn định của kết cấu đất</w:t>
      </w:r>
      <w:r w:rsidR="00715CDA">
        <w:rPr>
          <w:color w:val="000000"/>
          <w:sz w:val="28"/>
          <w:szCs w:val="28"/>
        </w:rPr>
        <w:t xml:space="preserve"> và đảm bảo an toàn theo quy định của pháp luật chuyên ngành đối với từng loại tài sản bị phá dỡ, di chuyển.</w:t>
      </w:r>
    </w:p>
    <w:p w:rsidR="00350AF3" w:rsidRPr="00F06A10" w:rsidRDefault="007F1EEB" w:rsidP="002072DE">
      <w:pPr>
        <w:pStyle w:val="NormalWeb"/>
        <w:shd w:val="clear" w:color="auto" w:fill="FFFFFF"/>
        <w:spacing w:before="120" w:beforeAutospacing="0" w:after="120" w:afterAutospacing="0"/>
        <w:ind w:firstLine="709"/>
        <w:jc w:val="both"/>
        <w:rPr>
          <w:color w:val="000000"/>
          <w:sz w:val="28"/>
          <w:szCs w:val="28"/>
        </w:rPr>
      </w:pPr>
      <w:r>
        <w:rPr>
          <w:color w:val="000000"/>
          <w:sz w:val="28"/>
          <w:szCs w:val="28"/>
        </w:rPr>
        <w:t>b.</w:t>
      </w:r>
      <w:r w:rsidR="00350AF3" w:rsidRPr="00F06A10">
        <w:rPr>
          <w:color w:val="000000"/>
          <w:sz w:val="28"/>
          <w:szCs w:val="28"/>
        </w:rPr>
        <w:t xml:space="preserve"> Việc thực hiện các giải pháp để</w:t>
      </w:r>
      <w:r w:rsidR="00E166B2">
        <w:rPr>
          <w:color w:val="000000"/>
          <w:sz w:val="28"/>
          <w:szCs w:val="28"/>
        </w:rPr>
        <w:t xml:space="preserve"> khôi phục lại </w:t>
      </w:r>
      <w:r w:rsidR="001E69D6">
        <w:rPr>
          <w:color w:val="000000"/>
          <w:sz w:val="28"/>
          <w:szCs w:val="28"/>
        </w:rPr>
        <w:t>địa hình</w:t>
      </w:r>
      <w:r w:rsidR="00E166B2">
        <w:rPr>
          <w:color w:val="000000"/>
          <w:sz w:val="28"/>
          <w:szCs w:val="28"/>
        </w:rPr>
        <w:t xml:space="preserve"> </w:t>
      </w:r>
      <w:r w:rsidR="00350AF3" w:rsidRPr="00F06A10">
        <w:rPr>
          <w:color w:val="000000"/>
          <w:sz w:val="28"/>
          <w:szCs w:val="28"/>
        </w:rPr>
        <w:t>phải sử dụng loại đất hoặc vật liệu</w:t>
      </w:r>
      <w:r w:rsidR="001452F5">
        <w:rPr>
          <w:color w:val="000000"/>
          <w:sz w:val="28"/>
          <w:szCs w:val="28"/>
        </w:rPr>
        <w:t xml:space="preserve"> như hoặc</w:t>
      </w:r>
      <w:r w:rsidR="00350AF3" w:rsidRPr="00F06A10">
        <w:rPr>
          <w:color w:val="000000"/>
          <w:sz w:val="28"/>
          <w:szCs w:val="28"/>
        </w:rPr>
        <w:t xml:space="preserve"> tương đương </w:t>
      </w:r>
      <w:r w:rsidR="005B455E">
        <w:rPr>
          <w:color w:val="000000"/>
          <w:sz w:val="28"/>
          <w:szCs w:val="28"/>
        </w:rPr>
        <w:t xml:space="preserve">như </w:t>
      </w:r>
      <w:r w:rsidR="00350AF3" w:rsidRPr="00F06A10">
        <w:rPr>
          <w:color w:val="000000"/>
          <w:sz w:val="28"/>
          <w:szCs w:val="28"/>
        </w:rPr>
        <w:t xml:space="preserve">ban đầu </w:t>
      </w:r>
      <w:r w:rsidR="001452F5">
        <w:rPr>
          <w:color w:val="000000"/>
          <w:sz w:val="28"/>
          <w:szCs w:val="28"/>
        </w:rPr>
        <w:t>nhằm</w:t>
      </w:r>
      <w:r w:rsidR="00350AF3" w:rsidRPr="00F06A10">
        <w:rPr>
          <w:color w:val="000000"/>
          <w:sz w:val="28"/>
          <w:szCs w:val="28"/>
        </w:rPr>
        <w:t xml:space="preserve"> bảo đảm mục đích sử dụng đất như</w:t>
      </w:r>
      <w:r w:rsidR="00CB608F">
        <w:rPr>
          <w:color w:val="000000"/>
          <w:sz w:val="28"/>
          <w:szCs w:val="28"/>
        </w:rPr>
        <w:t xml:space="preserve"> hoặc tương đương như</w:t>
      </w:r>
      <w:r w:rsidR="007756A2">
        <w:rPr>
          <w:color w:val="000000"/>
          <w:sz w:val="28"/>
          <w:szCs w:val="28"/>
        </w:rPr>
        <w:t xml:space="preserve"> ban đầu.</w:t>
      </w:r>
    </w:p>
    <w:p w:rsidR="00350AF3" w:rsidRDefault="00350AF3" w:rsidP="002072DE">
      <w:pPr>
        <w:pStyle w:val="NormalWeb"/>
        <w:shd w:val="clear" w:color="auto" w:fill="FFFFFF"/>
        <w:spacing w:before="120" w:beforeAutospacing="0" w:after="120" w:afterAutospacing="0"/>
        <w:ind w:firstLine="709"/>
        <w:jc w:val="both"/>
        <w:rPr>
          <w:color w:val="000000"/>
          <w:sz w:val="28"/>
          <w:szCs w:val="28"/>
        </w:rPr>
      </w:pPr>
      <w:r w:rsidRPr="00F06A10">
        <w:rPr>
          <w:color w:val="000000"/>
          <w:sz w:val="28"/>
          <w:szCs w:val="28"/>
        </w:rPr>
        <w:t>c</w:t>
      </w:r>
      <w:r w:rsidR="007F1EEB">
        <w:rPr>
          <w:color w:val="000000"/>
          <w:sz w:val="28"/>
          <w:szCs w:val="28"/>
        </w:rPr>
        <w:t>.</w:t>
      </w:r>
      <w:r w:rsidRPr="00F06A10">
        <w:rPr>
          <w:color w:val="000000"/>
          <w:sz w:val="28"/>
          <w:szCs w:val="28"/>
        </w:rPr>
        <w:t xml:space="preserve"> Trường hợp diện tích đất ban đầu có các biện pháp chống xói mòn, sạt lở, có hệ thống tưới tiêu, đường ranh cản lửa thì khi khôi phục lại tình trạng ban đ</w:t>
      </w:r>
      <w:r w:rsidR="007756A2">
        <w:rPr>
          <w:color w:val="000000"/>
          <w:sz w:val="28"/>
          <w:szCs w:val="28"/>
        </w:rPr>
        <w:t>ầu phải bảo đảm các yêu cầu này.</w:t>
      </w:r>
    </w:p>
    <w:p w:rsidR="001939ED" w:rsidRPr="00F06A10" w:rsidRDefault="001939ED" w:rsidP="00915397">
      <w:pPr>
        <w:shd w:val="clear" w:color="auto" w:fill="FFFFFF"/>
        <w:spacing w:before="120" w:after="120" w:line="240" w:lineRule="auto"/>
        <w:ind w:firstLine="709"/>
        <w:jc w:val="both"/>
        <w:rPr>
          <w:color w:val="000000"/>
          <w:szCs w:val="28"/>
        </w:rPr>
      </w:pPr>
      <w:r>
        <w:rPr>
          <w:rFonts w:eastAsia="Times New Roman"/>
          <w:szCs w:val="28"/>
        </w:rPr>
        <w:t>d</w:t>
      </w:r>
      <w:r w:rsidRPr="00F06A10">
        <w:rPr>
          <w:rFonts w:eastAsia="Times New Roman"/>
          <w:szCs w:val="28"/>
        </w:rPr>
        <w:t xml:space="preserve">. </w:t>
      </w:r>
      <w:r w:rsidRPr="00F06A10">
        <w:rPr>
          <w:color w:val="000000"/>
          <w:szCs w:val="28"/>
          <w:shd w:val="clear" w:color="auto" w:fill="FFFFFF"/>
        </w:rPr>
        <w:t xml:space="preserve">Trường hợp việc áp dụng các biện pháp </w:t>
      </w:r>
      <w:r w:rsidR="009B3BDD">
        <w:rPr>
          <w:color w:val="000000"/>
          <w:szCs w:val="28"/>
        </w:rPr>
        <w:t>nêu tại khoản 1 Điều này</w:t>
      </w:r>
      <w:r w:rsidRPr="00F06A10">
        <w:rPr>
          <w:color w:val="000000"/>
          <w:szCs w:val="28"/>
          <w:shd w:val="clear" w:color="auto" w:fill="FFFFFF"/>
        </w:rPr>
        <w:t xml:space="preserve"> mà có thể gây nguy hiểm cho</w:t>
      </w:r>
      <w:r>
        <w:rPr>
          <w:color w:val="000000"/>
          <w:szCs w:val="28"/>
          <w:shd w:val="clear" w:color="auto" w:fill="FFFFFF"/>
        </w:rPr>
        <w:t xml:space="preserve"> tính mạng, sức khỏe của</w:t>
      </w:r>
      <w:r w:rsidRPr="00F06A10">
        <w:rPr>
          <w:color w:val="000000"/>
          <w:szCs w:val="28"/>
          <w:shd w:val="clear" w:color="auto" w:fill="FFFFFF"/>
        </w:rPr>
        <w:t xml:space="preserve"> con người, có nguy cơ ảnh hưởng đến các thửa đất liền kề, các công trình xây dựng xung quanh thì buộc phải thực hiện các biện pháp và xây dựng các công trình bảo vệ để đưa toàn bộ diện tích đất về trạng thái an toàn.</w:t>
      </w:r>
    </w:p>
    <w:p w:rsidR="003B251D" w:rsidRPr="00FC088A" w:rsidRDefault="00350AF3" w:rsidP="003B251D">
      <w:pPr>
        <w:shd w:val="clear" w:color="auto" w:fill="FFFFFF"/>
        <w:spacing w:before="120" w:after="120" w:line="240" w:lineRule="auto"/>
        <w:ind w:firstLine="709"/>
        <w:jc w:val="both"/>
        <w:rPr>
          <w:rFonts w:eastAsia="Times New Roman"/>
          <w:b/>
          <w:szCs w:val="28"/>
        </w:rPr>
      </w:pPr>
      <w:r w:rsidRPr="00FC088A">
        <w:rPr>
          <w:rFonts w:eastAsia="Times New Roman"/>
          <w:b/>
          <w:szCs w:val="28"/>
        </w:rPr>
        <w:t xml:space="preserve">Điều </w:t>
      </w:r>
      <w:r w:rsidR="00625ABD" w:rsidRPr="00FC088A">
        <w:rPr>
          <w:rFonts w:eastAsia="Times New Roman"/>
          <w:b/>
          <w:szCs w:val="28"/>
        </w:rPr>
        <w:t>6</w:t>
      </w:r>
      <w:r w:rsidRPr="00FC088A">
        <w:rPr>
          <w:rFonts w:eastAsia="Times New Roman"/>
          <w:b/>
          <w:szCs w:val="28"/>
        </w:rPr>
        <w:t>. Mức độ khôi phục lại tình trạng ban đầu của đất</w:t>
      </w:r>
      <w:r w:rsidR="003B251D" w:rsidRPr="00FC088A">
        <w:rPr>
          <w:rFonts w:eastAsia="Times New Roman"/>
          <w:b/>
          <w:spacing w:val="-4"/>
          <w:szCs w:val="28"/>
        </w:rPr>
        <w:t xml:space="preserve"> trước khi vi phạm</w:t>
      </w:r>
    </w:p>
    <w:p w:rsidR="00251A2A" w:rsidRPr="00F06A10" w:rsidRDefault="00D076FC" w:rsidP="00FE6307">
      <w:pPr>
        <w:shd w:val="clear" w:color="auto" w:fill="FFFFFF"/>
        <w:spacing w:before="120" w:after="120" w:line="240" w:lineRule="auto"/>
        <w:ind w:firstLine="709"/>
        <w:jc w:val="both"/>
        <w:rPr>
          <w:rFonts w:eastAsia="Times New Roman"/>
          <w:szCs w:val="28"/>
        </w:rPr>
      </w:pPr>
      <w:r w:rsidRPr="00FC088A">
        <w:rPr>
          <w:rFonts w:eastAsia="Times New Roman"/>
          <w:szCs w:val="28"/>
        </w:rPr>
        <w:t xml:space="preserve">1. </w:t>
      </w:r>
      <w:r w:rsidR="00251A2A" w:rsidRPr="00FC088A">
        <w:rPr>
          <w:rFonts w:eastAsia="Times New Roman"/>
          <w:szCs w:val="28"/>
        </w:rPr>
        <w:t>Đối với</w:t>
      </w:r>
      <w:r w:rsidR="00C0303D" w:rsidRPr="00FC088A">
        <w:rPr>
          <w:rFonts w:eastAsia="Times New Roman"/>
          <w:szCs w:val="28"/>
        </w:rPr>
        <w:t xml:space="preserve"> </w:t>
      </w:r>
      <w:r w:rsidR="00CE2503" w:rsidRPr="00FC088A">
        <w:rPr>
          <w:rFonts w:eastAsia="Times New Roman"/>
          <w:szCs w:val="28"/>
        </w:rPr>
        <w:t xml:space="preserve">các </w:t>
      </w:r>
      <w:r w:rsidR="00C0303D" w:rsidRPr="00FC088A">
        <w:rPr>
          <w:rFonts w:eastAsia="Times New Roman"/>
          <w:szCs w:val="28"/>
        </w:rPr>
        <w:t>hành vi</w:t>
      </w:r>
      <w:r w:rsidRPr="00FC088A">
        <w:rPr>
          <w:rFonts w:eastAsia="Times New Roman"/>
          <w:szCs w:val="28"/>
        </w:rPr>
        <w:t xml:space="preserve"> vi phạm </w:t>
      </w:r>
      <w:r w:rsidR="00EA4CB4" w:rsidRPr="00FC088A">
        <w:rPr>
          <w:rFonts w:eastAsia="Times New Roman"/>
          <w:szCs w:val="28"/>
        </w:rPr>
        <w:t>được</w:t>
      </w:r>
      <w:r w:rsidRPr="00FC088A">
        <w:rPr>
          <w:rFonts w:eastAsia="Times New Roman"/>
          <w:szCs w:val="28"/>
        </w:rPr>
        <w:t xml:space="preserve"> quy định tại</w:t>
      </w:r>
      <w:r w:rsidR="00A22A83">
        <w:rPr>
          <w:rFonts w:eastAsia="Times New Roman"/>
          <w:szCs w:val="28"/>
        </w:rPr>
        <w:t xml:space="preserve"> các Điều </w:t>
      </w:r>
      <w:r w:rsidR="00FE6307">
        <w:rPr>
          <w:rFonts w:eastAsia="Times New Roman"/>
          <w:szCs w:val="28"/>
        </w:rPr>
        <w:t xml:space="preserve">9, 10, 11, 12 </w:t>
      </w:r>
      <w:r w:rsidR="00991A9F" w:rsidRPr="00F06A10">
        <w:rPr>
          <w:color w:val="000000"/>
          <w:szCs w:val="28"/>
          <w:shd w:val="clear" w:color="auto" w:fill="FFFFFF"/>
        </w:rPr>
        <w:t xml:space="preserve">Nghị định số 91/2019/NĐ-CP </w:t>
      </w:r>
      <w:r w:rsidR="00991A9F" w:rsidRPr="00F06A10">
        <w:rPr>
          <w:iCs/>
          <w:color w:val="000000"/>
          <w:szCs w:val="28"/>
        </w:rPr>
        <w:t xml:space="preserve">(đã được </w:t>
      </w:r>
      <w:r w:rsidR="00991A9F" w:rsidRPr="00F06A10">
        <w:rPr>
          <w:iCs/>
          <w:szCs w:val="28"/>
        </w:rPr>
        <w:t xml:space="preserve">sửa đổi, bổ sung một số điều tại Nghị định </w:t>
      </w:r>
      <w:r w:rsidR="00991A9F" w:rsidRPr="00F06A10">
        <w:rPr>
          <w:iCs/>
          <w:szCs w:val="28"/>
        </w:rPr>
        <w:lastRenderedPageBreak/>
        <w:t>số 04/2022/NĐ-CP)</w:t>
      </w:r>
      <w:r w:rsidRPr="00FC088A">
        <w:rPr>
          <w:rFonts w:eastAsia="Times New Roman"/>
          <w:szCs w:val="28"/>
        </w:rPr>
        <w:t xml:space="preserve"> thì </w:t>
      </w:r>
      <w:r w:rsidR="00570C2B">
        <w:rPr>
          <w:szCs w:val="28"/>
        </w:rPr>
        <w:t>t</w:t>
      </w:r>
      <w:r w:rsidR="00570C2B" w:rsidRPr="00F06A10">
        <w:rPr>
          <w:szCs w:val="28"/>
        </w:rPr>
        <w:t>ùy theo từng trường hợp cụ thể,</w:t>
      </w:r>
      <w:r w:rsidR="00570C2B">
        <w:rPr>
          <w:szCs w:val="28"/>
        </w:rPr>
        <w:t xml:space="preserve"> </w:t>
      </w:r>
      <w:r w:rsidR="00457B4B">
        <w:rPr>
          <w:bCs/>
          <w:szCs w:val="28"/>
        </w:rPr>
        <w:t>n</w:t>
      </w:r>
      <w:r w:rsidR="00457B4B" w:rsidRPr="00457B4B">
        <w:rPr>
          <w:bCs/>
          <w:szCs w:val="28"/>
        </w:rPr>
        <w:t>gười có thẩm quyền xử phạt vi phạm hành chính</w:t>
      </w:r>
      <w:r w:rsidR="006351EA" w:rsidRPr="007C0A6F">
        <w:rPr>
          <w:color w:val="000000"/>
          <w:szCs w:val="28"/>
        </w:rPr>
        <w:t xml:space="preserve"> </w:t>
      </w:r>
      <w:r w:rsidR="006351EA" w:rsidRPr="00EE7B7B">
        <w:rPr>
          <w:szCs w:val="28"/>
        </w:rPr>
        <w:t xml:space="preserve">yêu cầu </w:t>
      </w:r>
      <w:r w:rsidR="00C96192" w:rsidRPr="00EE7B7B">
        <w:rPr>
          <w:bCs/>
          <w:szCs w:val="28"/>
        </w:rPr>
        <w:t>ngườ</w:t>
      </w:r>
      <w:r w:rsidR="00C96192" w:rsidRPr="00F06A10">
        <w:rPr>
          <w:bCs/>
          <w:szCs w:val="28"/>
        </w:rPr>
        <w:t>i vi phạm phải</w:t>
      </w:r>
      <w:r w:rsidR="00206672" w:rsidRPr="00206672">
        <w:rPr>
          <w:szCs w:val="28"/>
        </w:rPr>
        <w:t xml:space="preserve"> </w:t>
      </w:r>
      <w:r w:rsidR="00206672">
        <w:rPr>
          <w:szCs w:val="28"/>
        </w:rPr>
        <w:t xml:space="preserve">thực hiện </w:t>
      </w:r>
      <w:r w:rsidR="00206672" w:rsidRPr="00F06A10">
        <w:rPr>
          <w:color w:val="000000"/>
          <w:szCs w:val="28"/>
        </w:rPr>
        <w:t>một hoặc một số biện pháp</w:t>
      </w:r>
      <w:r w:rsidR="00206672">
        <w:rPr>
          <w:color w:val="000000"/>
          <w:szCs w:val="28"/>
        </w:rPr>
        <w:t xml:space="preserve"> được quy định tại</w:t>
      </w:r>
      <w:r w:rsidR="00A14C2E">
        <w:rPr>
          <w:color w:val="000000"/>
          <w:szCs w:val="28"/>
        </w:rPr>
        <w:t xml:space="preserve"> các điểm a, b khoản</w:t>
      </w:r>
      <w:r w:rsidR="00206672">
        <w:rPr>
          <w:color w:val="000000"/>
          <w:szCs w:val="28"/>
        </w:rPr>
        <w:t xml:space="preserve"> 1 Điều 5 Quyết định này </w:t>
      </w:r>
      <w:r w:rsidR="00206672" w:rsidRPr="00F06A10">
        <w:rPr>
          <w:color w:val="000000"/>
          <w:szCs w:val="28"/>
        </w:rPr>
        <w:t>để</w:t>
      </w:r>
      <w:r w:rsidR="00A403A0">
        <w:rPr>
          <w:color w:val="000000"/>
          <w:szCs w:val="28"/>
        </w:rPr>
        <w:t xml:space="preserve"> </w:t>
      </w:r>
      <w:r w:rsidR="00251A2A" w:rsidRPr="00FC088A">
        <w:rPr>
          <w:rFonts w:eastAsia="Times New Roman"/>
          <w:szCs w:val="28"/>
        </w:rPr>
        <w:t>đưa đất về</w:t>
      </w:r>
      <w:r w:rsidR="00095FE9" w:rsidRPr="00FC088A">
        <w:rPr>
          <w:rFonts w:eastAsia="Times New Roman"/>
          <w:szCs w:val="28"/>
        </w:rPr>
        <w:t xml:space="preserve"> đúng</w:t>
      </w:r>
      <w:r w:rsidR="00FC4C67" w:rsidRPr="00FC088A">
        <w:rPr>
          <w:rFonts w:eastAsia="Times New Roman"/>
          <w:szCs w:val="28"/>
        </w:rPr>
        <w:t xml:space="preserve"> với</w:t>
      </w:r>
      <w:r w:rsidR="00095FE9" w:rsidRPr="00FC088A">
        <w:rPr>
          <w:rFonts w:eastAsia="Times New Roman"/>
          <w:szCs w:val="28"/>
        </w:rPr>
        <w:t xml:space="preserve"> mục đích</w:t>
      </w:r>
      <w:r w:rsidR="00251A2A" w:rsidRPr="00FC088A">
        <w:rPr>
          <w:rFonts w:eastAsia="Times New Roman"/>
          <w:szCs w:val="28"/>
        </w:rPr>
        <w:t xml:space="preserve"> sử dụng </w:t>
      </w:r>
      <w:r w:rsidR="00095FE9" w:rsidRPr="00FC088A">
        <w:rPr>
          <w:rFonts w:eastAsia="Times New Roman"/>
          <w:szCs w:val="28"/>
        </w:rPr>
        <w:t>đất</w:t>
      </w:r>
      <w:r w:rsidR="001F3BCF" w:rsidRPr="00FC088A">
        <w:rPr>
          <w:rFonts w:eastAsia="Times New Roman"/>
          <w:szCs w:val="28"/>
        </w:rPr>
        <w:t xml:space="preserve"> như hoặc tương đương như</w:t>
      </w:r>
      <w:r w:rsidR="00251A2A" w:rsidRPr="00FC088A">
        <w:rPr>
          <w:rFonts w:eastAsia="Times New Roman"/>
          <w:szCs w:val="28"/>
        </w:rPr>
        <w:t xml:space="preserve"> ban đầu</w:t>
      </w:r>
      <w:r w:rsidR="00FC4C67" w:rsidRPr="00FC088A">
        <w:rPr>
          <w:rFonts w:eastAsia="Times New Roman"/>
          <w:szCs w:val="28"/>
        </w:rPr>
        <w:t xml:space="preserve"> trước khi vi phạm</w:t>
      </w:r>
      <w:r w:rsidR="00251A2A" w:rsidRPr="00FC088A">
        <w:rPr>
          <w:rFonts w:eastAsia="Times New Roman"/>
          <w:szCs w:val="28"/>
        </w:rPr>
        <w:t>.</w:t>
      </w:r>
    </w:p>
    <w:p w:rsidR="00B7425B" w:rsidRDefault="00251A2A" w:rsidP="00B7425B">
      <w:pPr>
        <w:shd w:val="clear" w:color="auto" w:fill="FFFFFF"/>
        <w:spacing w:before="120" w:after="120" w:line="240" w:lineRule="auto"/>
        <w:ind w:firstLine="709"/>
        <w:jc w:val="both"/>
        <w:rPr>
          <w:bCs/>
          <w:szCs w:val="28"/>
        </w:rPr>
      </w:pPr>
      <w:r w:rsidRPr="00F06A10">
        <w:rPr>
          <w:rFonts w:eastAsia="Times New Roman"/>
          <w:szCs w:val="28"/>
        </w:rPr>
        <w:t xml:space="preserve">2. </w:t>
      </w:r>
      <w:r w:rsidRPr="00F06A10">
        <w:rPr>
          <w:bCs/>
          <w:szCs w:val="28"/>
        </w:rPr>
        <w:t xml:space="preserve">Đối với </w:t>
      </w:r>
      <w:r w:rsidRPr="00F06A10">
        <w:rPr>
          <w:rFonts w:eastAsia="Times New Roman"/>
          <w:szCs w:val="28"/>
        </w:rPr>
        <w:t>hành vi</w:t>
      </w:r>
      <w:r w:rsidRPr="00F06A10">
        <w:rPr>
          <w:bCs/>
          <w:szCs w:val="28"/>
        </w:rPr>
        <w:t xml:space="preserve"> vi phạm </w:t>
      </w:r>
      <w:r w:rsidR="00800CAA">
        <w:rPr>
          <w:bCs/>
          <w:szCs w:val="28"/>
        </w:rPr>
        <w:t xml:space="preserve">được </w:t>
      </w:r>
      <w:r w:rsidRPr="00F06A10">
        <w:rPr>
          <w:bCs/>
          <w:szCs w:val="28"/>
        </w:rPr>
        <w:t xml:space="preserve">quy định tại </w:t>
      </w:r>
      <w:r w:rsidR="00FA7C35">
        <w:rPr>
          <w:bCs/>
          <w:szCs w:val="28"/>
        </w:rPr>
        <w:t xml:space="preserve">khoản 2 Điều 13 </w:t>
      </w:r>
      <w:r w:rsidR="008A7FDA" w:rsidRPr="00F06A10">
        <w:rPr>
          <w:color w:val="000000"/>
          <w:szCs w:val="28"/>
          <w:shd w:val="clear" w:color="auto" w:fill="FFFFFF"/>
        </w:rPr>
        <w:t xml:space="preserve">Nghị định số 91/2019/NĐ-CP </w:t>
      </w:r>
      <w:r w:rsidR="008A7FDA" w:rsidRPr="00F06A10">
        <w:rPr>
          <w:iCs/>
          <w:color w:val="000000"/>
          <w:szCs w:val="28"/>
        </w:rPr>
        <w:t xml:space="preserve">(đã được </w:t>
      </w:r>
      <w:r w:rsidR="008A7FDA" w:rsidRPr="00F06A10">
        <w:rPr>
          <w:iCs/>
          <w:szCs w:val="28"/>
        </w:rPr>
        <w:t>sửa đổi, bổ sung một số điều tại Nghị định số 04/2022/NĐ-CP)</w:t>
      </w:r>
      <w:r w:rsidR="00FA7C35">
        <w:rPr>
          <w:iCs/>
          <w:szCs w:val="28"/>
        </w:rPr>
        <w:t xml:space="preserve"> </w:t>
      </w:r>
      <w:r w:rsidRPr="00F06A10">
        <w:rPr>
          <w:bCs/>
          <w:szCs w:val="28"/>
        </w:rPr>
        <w:t xml:space="preserve">thì </w:t>
      </w:r>
      <w:r w:rsidR="00560321">
        <w:rPr>
          <w:szCs w:val="28"/>
        </w:rPr>
        <w:t>t</w:t>
      </w:r>
      <w:r w:rsidR="00560321" w:rsidRPr="00F06A10">
        <w:rPr>
          <w:szCs w:val="28"/>
        </w:rPr>
        <w:t>ùy theo từng trường hợp cụ thể,</w:t>
      </w:r>
      <w:r w:rsidR="00B1117C">
        <w:rPr>
          <w:szCs w:val="28"/>
        </w:rPr>
        <w:t xml:space="preserve"> </w:t>
      </w:r>
      <w:r w:rsidR="00B32BD8">
        <w:rPr>
          <w:bCs/>
          <w:szCs w:val="28"/>
        </w:rPr>
        <w:t>n</w:t>
      </w:r>
      <w:r w:rsidR="00B32BD8" w:rsidRPr="00457B4B">
        <w:rPr>
          <w:bCs/>
          <w:szCs w:val="28"/>
        </w:rPr>
        <w:t>gười có thẩm quyền xử phạt vi phạm hành chính</w:t>
      </w:r>
      <w:r w:rsidR="00B32BD8" w:rsidRPr="007C0A6F">
        <w:rPr>
          <w:color w:val="000000"/>
          <w:szCs w:val="28"/>
        </w:rPr>
        <w:t xml:space="preserve"> </w:t>
      </w:r>
      <w:r w:rsidR="00B32BD8" w:rsidRPr="00EE7B7B">
        <w:rPr>
          <w:szCs w:val="28"/>
        </w:rPr>
        <w:t xml:space="preserve">yêu cầu </w:t>
      </w:r>
      <w:r w:rsidR="00B7425B" w:rsidRPr="00F06A10">
        <w:rPr>
          <w:bCs/>
          <w:szCs w:val="28"/>
        </w:rPr>
        <w:t>người vi phạm phải</w:t>
      </w:r>
      <w:r w:rsidR="00B7425B" w:rsidRPr="00206672">
        <w:rPr>
          <w:szCs w:val="28"/>
        </w:rPr>
        <w:t xml:space="preserve"> </w:t>
      </w:r>
      <w:r w:rsidR="00B7425B">
        <w:rPr>
          <w:szCs w:val="28"/>
        </w:rPr>
        <w:t>thực hiện</w:t>
      </w:r>
      <w:r w:rsidR="002F75B1">
        <w:rPr>
          <w:szCs w:val="28"/>
        </w:rPr>
        <w:t xml:space="preserve"> </w:t>
      </w:r>
      <w:r w:rsidR="002F75B1" w:rsidRPr="00F06A10">
        <w:rPr>
          <w:color w:val="000000"/>
          <w:szCs w:val="28"/>
        </w:rPr>
        <w:t>một hoặc một số biện pháp</w:t>
      </w:r>
      <w:r w:rsidR="002F75B1">
        <w:rPr>
          <w:color w:val="000000"/>
          <w:szCs w:val="28"/>
        </w:rPr>
        <w:t xml:space="preserve"> được quy định tại </w:t>
      </w:r>
      <w:r w:rsidR="00E65D5B">
        <w:rPr>
          <w:color w:val="000000"/>
          <w:szCs w:val="28"/>
        </w:rPr>
        <w:t xml:space="preserve">khoản </w:t>
      </w:r>
      <w:r w:rsidR="002F75B1">
        <w:rPr>
          <w:color w:val="000000"/>
          <w:szCs w:val="28"/>
        </w:rPr>
        <w:t xml:space="preserve">1 Điều 5 Quyết định này </w:t>
      </w:r>
      <w:r w:rsidR="002F75B1" w:rsidRPr="00F06A10">
        <w:rPr>
          <w:color w:val="000000"/>
          <w:szCs w:val="28"/>
        </w:rPr>
        <w:t>để khôi phục tình trạng</w:t>
      </w:r>
      <w:r w:rsidR="002F75B1">
        <w:rPr>
          <w:color w:val="000000"/>
          <w:szCs w:val="28"/>
        </w:rPr>
        <w:t xml:space="preserve"> như hoặc tương đương như</w:t>
      </w:r>
      <w:r w:rsidR="002F75B1" w:rsidRPr="00F06A10">
        <w:rPr>
          <w:color w:val="000000"/>
          <w:szCs w:val="28"/>
        </w:rPr>
        <w:t xml:space="preserve"> ban đầu của đất trước khi vi phạ</w:t>
      </w:r>
      <w:r w:rsidR="002F75B1">
        <w:rPr>
          <w:color w:val="000000"/>
          <w:szCs w:val="28"/>
        </w:rPr>
        <w:t xml:space="preserve">m, đảm bảo </w:t>
      </w:r>
      <w:r w:rsidR="002F75B1" w:rsidRPr="009D52E0">
        <w:rPr>
          <w:szCs w:val="28"/>
        </w:rPr>
        <w:t>điều kiện cần thiết để</w:t>
      </w:r>
      <w:r w:rsidR="002F75B1">
        <w:rPr>
          <w:szCs w:val="28"/>
        </w:rPr>
        <w:t xml:space="preserve"> có thể</w:t>
      </w:r>
      <w:r w:rsidR="002F75B1" w:rsidRPr="009D52E0">
        <w:rPr>
          <w:szCs w:val="28"/>
        </w:rPr>
        <w:t xml:space="preserve"> trồng lúa trở lại.</w:t>
      </w:r>
    </w:p>
    <w:p w:rsidR="00E465FD" w:rsidRDefault="00497845" w:rsidP="00601358">
      <w:pPr>
        <w:shd w:val="clear" w:color="auto" w:fill="FFFFFF"/>
        <w:spacing w:before="120" w:after="120" w:line="240" w:lineRule="auto"/>
        <w:ind w:firstLine="709"/>
        <w:jc w:val="both"/>
        <w:rPr>
          <w:bCs/>
          <w:szCs w:val="28"/>
        </w:rPr>
      </w:pPr>
      <w:r w:rsidRPr="00F06A10">
        <w:rPr>
          <w:bCs/>
          <w:szCs w:val="28"/>
        </w:rPr>
        <w:t xml:space="preserve">3. Đối với </w:t>
      </w:r>
      <w:r w:rsidR="00220C63">
        <w:rPr>
          <w:bCs/>
          <w:szCs w:val="28"/>
        </w:rPr>
        <w:t xml:space="preserve">hành vi </w:t>
      </w:r>
      <w:r w:rsidRPr="00F06A10">
        <w:rPr>
          <w:bCs/>
          <w:szCs w:val="28"/>
        </w:rPr>
        <w:t>vi phạm</w:t>
      </w:r>
      <w:r w:rsidR="00220C63">
        <w:rPr>
          <w:bCs/>
          <w:szCs w:val="28"/>
        </w:rPr>
        <w:t xml:space="preserve"> được</w:t>
      </w:r>
      <w:r w:rsidRPr="00F06A10">
        <w:rPr>
          <w:bCs/>
          <w:szCs w:val="28"/>
        </w:rPr>
        <w:t xml:space="preserve"> quy định tại </w:t>
      </w:r>
      <w:r w:rsidR="00083C51">
        <w:rPr>
          <w:bCs/>
          <w:szCs w:val="28"/>
        </w:rPr>
        <w:t xml:space="preserve">Điều </w:t>
      </w:r>
      <w:r w:rsidR="00257DE7">
        <w:rPr>
          <w:bCs/>
          <w:szCs w:val="28"/>
        </w:rPr>
        <w:t>1</w:t>
      </w:r>
      <w:r w:rsidR="003632C2">
        <w:rPr>
          <w:bCs/>
          <w:szCs w:val="28"/>
        </w:rPr>
        <w:t>4</w:t>
      </w:r>
      <w:r w:rsidR="00257DE7">
        <w:rPr>
          <w:bCs/>
          <w:szCs w:val="28"/>
        </w:rPr>
        <w:t xml:space="preserve"> </w:t>
      </w:r>
      <w:r w:rsidR="008A7FDA" w:rsidRPr="00F06A10">
        <w:rPr>
          <w:color w:val="000000"/>
          <w:szCs w:val="28"/>
          <w:shd w:val="clear" w:color="auto" w:fill="FFFFFF"/>
        </w:rPr>
        <w:t xml:space="preserve">Nghị định số 91/2019/NĐ-CP </w:t>
      </w:r>
      <w:r w:rsidR="008A7FDA" w:rsidRPr="00F06A10">
        <w:rPr>
          <w:iCs/>
          <w:color w:val="000000"/>
          <w:szCs w:val="28"/>
        </w:rPr>
        <w:t xml:space="preserve">(đã được </w:t>
      </w:r>
      <w:r w:rsidR="008A7FDA" w:rsidRPr="00F06A10">
        <w:rPr>
          <w:iCs/>
          <w:szCs w:val="28"/>
        </w:rPr>
        <w:t>sửa đổi, bổ sung một số điều tại Nghị định số 04/2022/NĐ-CP)</w:t>
      </w:r>
      <w:r w:rsidR="00601358">
        <w:rPr>
          <w:iCs/>
          <w:szCs w:val="28"/>
        </w:rPr>
        <w:t xml:space="preserve"> </w:t>
      </w:r>
      <w:r w:rsidRPr="00F06A10">
        <w:rPr>
          <w:bCs/>
          <w:szCs w:val="28"/>
        </w:rPr>
        <w:t xml:space="preserve">thì </w:t>
      </w:r>
      <w:r w:rsidR="002A0086">
        <w:rPr>
          <w:szCs w:val="28"/>
        </w:rPr>
        <w:t>t</w:t>
      </w:r>
      <w:r w:rsidR="002A0086" w:rsidRPr="00F06A10">
        <w:rPr>
          <w:szCs w:val="28"/>
        </w:rPr>
        <w:t>ùy theo từng trường hợp cụ thể,</w:t>
      </w:r>
      <w:r w:rsidR="002A0086">
        <w:rPr>
          <w:szCs w:val="28"/>
        </w:rPr>
        <w:t xml:space="preserve"> </w:t>
      </w:r>
      <w:r w:rsidR="00B32BD8">
        <w:rPr>
          <w:bCs/>
          <w:szCs w:val="28"/>
        </w:rPr>
        <w:t>n</w:t>
      </w:r>
      <w:r w:rsidR="00B32BD8" w:rsidRPr="00457B4B">
        <w:rPr>
          <w:bCs/>
          <w:szCs w:val="28"/>
        </w:rPr>
        <w:t>gười có thẩm quyền xử phạt vi phạm hành chính</w:t>
      </w:r>
      <w:r w:rsidR="00B32BD8" w:rsidRPr="007C0A6F">
        <w:rPr>
          <w:color w:val="000000"/>
          <w:szCs w:val="28"/>
        </w:rPr>
        <w:t xml:space="preserve"> </w:t>
      </w:r>
      <w:r w:rsidR="00B32BD8" w:rsidRPr="00EE7B7B">
        <w:rPr>
          <w:szCs w:val="28"/>
        </w:rPr>
        <w:t>yêu cầu</w:t>
      </w:r>
      <w:r w:rsidR="002A0086">
        <w:rPr>
          <w:color w:val="FF0000"/>
          <w:szCs w:val="28"/>
        </w:rPr>
        <w:t xml:space="preserve"> </w:t>
      </w:r>
      <w:r w:rsidR="002A0086" w:rsidRPr="00F06A10">
        <w:rPr>
          <w:bCs/>
          <w:szCs w:val="28"/>
        </w:rPr>
        <w:t>người vi phạm phải</w:t>
      </w:r>
      <w:r w:rsidR="002A0086" w:rsidRPr="00206672">
        <w:rPr>
          <w:szCs w:val="28"/>
        </w:rPr>
        <w:t xml:space="preserve"> </w:t>
      </w:r>
      <w:r w:rsidR="002A0086">
        <w:rPr>
          <w:szCs w:val="28"/>
        </w:rPr>
        <w:t>thực hiện</w:t>
      </w:r>
      <w:r w:rsidR="00451857">
        <w:rPr>
          <w:szCs w:val="28"/>
        </w:rPr>
        <w:t xml:space="preserve"> </w:t>
      </w:r>
      <w:r w:rsidR="00451857" w:rsidRPr="00F06A10">
        <w:rPr>
          <w:color w:val="000000"/>
          <w:szCs w:val="28"/>
        </w:rPr>
        <w:t>một hoặc một số biện pháp</w:t>
      </w:r>
      <w:r w:rsidR="00451857">
        <w:rPr>
          <w:color w:val="000000"/>
          <w:szCs w:val="28"/>
        </w:rPr>
        <w:t xml:space="preserve"> được quy định tại các điểm a, b khoản 1 Điều 5 Quyết định này </w:t>
      </w:r>
      <w:r w:rsidR="00451857" w:rsidRPr="00F06A10">
        <w:rPr>
          <w:color w:val="000000"/>
          <w:szCs w:val="28"/>
        </w:rPr>
        <w:t>để</w:t>
      </w:r>
      <w:r w:rsidR="00451857">
        <w:rPr>
          <w:color w:val="000000"/>
          <w:szCs w:val="28"/>
        </w:rPr>
        <w:t xml:space="preserve"> </w:t>
      </w:r>
      <w:r w:rsidR="00FD4D5E" w:rsidRPr="00F06A10">
        <w:rPr>
          <w:color w:val="000000"/>
          <w:szCs w:val="28"/>
        </w:rPr>
        <w:t>khôi phục tình trạng</w:t>
      </w:r>
      <w:r w:rsidR="00FD4D5E">
        <w:rPr>
          <w:color w:val="000000"/>
          <w:szCs w:val="28"/>
        </w:rPr>
        <w:t xml:space="preserve"> </w:t>
      </w:r>
      <w:r w:rsidR="009827B8">
        <w:rPr>
          <w:color w:val="000000"/>
          <w:szCs w:val="28"/>
        </w:rPr>
        <w:t>như hoặc tương đương như ban đầu</w:t>
      </w:r>
      <w:r w:rsidR="00D61B89">
        <w:rPr>
          <w:color w:val="000000"/>
          <w:szCs w:val="28"/>
        </w:rPr>
        <w:t xml:space="preserve"> của đất</w:t>
      </w:r>
      <w:r w:rsidR="004018D6">
        <w:rPr>
          <w:color w:val="000000"/>
          <w:szCs w:val="28"/>
        </w:rPr>
        <w:t xml:space="preserve"> trước khi vi phạm.</w:t>
      </w:r>
    </w:p>
    <w:p w:rsidR="00B77AD7" w:rsidRPr="00C126C8" w:rsidRDefault="00B77AD7" w:rsidP="00C126C8">
      <w:pPr>
        <w:shd w:val="clear" w:color="auto" w:fill="FFFFFF"/>
        <w:spacing w:before="120" w:after="120" w:line="240" w:lineRule="auto"/>
        <w:ind w:firstLine="709"/>
        <w:jc w:val="both"/>
        <w:rPr>
          <w:bCs/>
          <w:szCs w:val="28"/>
        </w:rPr>
      </w:pPr>
      <w:r w:rsidRPr="00F06A10">
        <w:rPr>
          <w:bCs/>
          <w:szCs w:val="28"/>
        </w:rPr>
        <w:t xml:space="preserve">4. Đối với </w:t>
      </w:r>
      <w:r w:rsidR="00412B18">
        <w:rPr>
          <w:bCs/>
          <w:szCs w:val="28"/>
        </w:rPr>
        <w:t xml:space="preserve">hành vi </w:t>
      </w:r>
      <w:r w:rsidRPr="00F06A10">
        <w:rPr>
          <w:bCs/>
          <w:szCs w:val="28"/>
        </w:rPr>
        <w:t xml:space="preserve">vi phạm </w:t>
      </w:r>
      <w:r w:rsidR="00412B18">
        <w:rPr>
          <w:bCs/>
          <w:szCs w:val="28"/>
        </w:rPr>
        <w:t xml:space="preserve">được </w:t>
      </w:r>
      <w:r w:rsidRPr="00F06A10">
        <w:rPr>
          <w:bCs/>
          <w:szCs w:val="28"/>
        </w:rPr>
        <w:t>quy định tại</w:t>
      </w:r>
      <w:r w:rsidR="007E6165">
        <w:rPr>
          <w:bCs/>
          <w:szCs w:val="28"/>
        </w:rPr>
        <w:t xml:space="preserve"> khoản 1</w:t>
      </w:r>
      <w:r w:rsidRPr="00F06A10">
        <w:rPr>
          <w:bCs/>
          <w:szCs w:val="28"/>
        </w:rPr>
        <w:t xml:space="preserve"> </w:t>
      </w:r>
      <w:r w:rsidR="0096005D">
        <w:rPr>
          <w:rFonts w:eastAsia="Times New Roman"/>
          <w:szCs w:val="28"/>
        </w:rPr>
        <w:t xml:space="preserve">Điều </w:t>
      </w:r>
      <w:r w:rsidR="00155E4C">
        <w:rPr>
          <w:rFonts w:eastAsia="Times New Roman"/>
          <w:szCs w:val="28"/>
        </w:rPr>
        <w:t>1</w:t>
      </w:r>
      <w:r w:rsidR="007E6165">
        <w:rPr>
          <w:rFonts w:eastAsia="Times New Roman"/>
          <w:szCs w:val="28"/>
        </w:rPr>
        <w:t>5</w:t>
      </w:r>
      <w:r w:rsidR="0096005D">
        <w:rPr>
          <w:rFonts w:eastAsia="Times New Roman"/>
          <w:szCs w:val="28"/>
        </w:rPr>
        <w:t xml:space="preserve"> </w:t>
      </w:r>
      <w:r w:rsidR="008A7FDA" w:rsidRPr="00F06A10">
        <w:rPr>
          <w:color w:val="000000"/>
          <w:szCs w:val="28"/>
          <w:shd w:val="clear" w:color="auto" w:fill="FFFFFF"/>
        </w:rPr>
        <w:t xml:space="preserve">Nghị định số 91/2019/NĐ-CP </w:t>
      </w:r>
      <w:r w:rsidR="008A7FDA" w:rsidRPr="00F06A10">
        <w:rPr>
          <w:iCs/>
          <w:color w:val="000000"/>
          <w:szCs w:val="28"/>
        </w:rPr>
        <w:t xml:space="preserve">(đã được </w:t>
      </w:r>
      <w:r w:rsidR="008A7FDA" w:rsidRPr="00F06A10">
        <w:rPr>
          <w:iCs/>
          <w:szCs w:val="28"/>
        </w:rPr>
        <w:t>sửa đổi, bổ sung một số điều tại Nghị định số 04/2022/NĐ-CP)</w:t>
      </w:r>
      <w:r w:rsidR="00E258DE">
        <w:rPr>
          <w:iCs/>
          <w:szCs w:val="28"/>
        </w:rPr>
        <w:t xml:space="preserve"> </w:t>
      </w:r>
      <w:r w:rsidR="005B5941">
        <w:rPr>
          <w:bCs/>
          <w:szCs w:val="28"/>
        </w:rPr>
        <w:t>thì</w:t>
      </w:r>
      <w:r w:rsidR="00EE0ED0" w:rsidRPr="00EE0ED0">
        <w:rPr>
          <w:szCs w:val="28"/>
        </w:rPr>
        <w:t xml:space="preserve"> </w:t>
      </w:r>
      <w:r w:rsidR="00EE0ED0">
        <w:rPr>
          <w:szCs w:val="28"/>
        </w:rPr>
        <w:t>t</w:t>
      </w:r>
      <w:r w:rsidR="00EE0ED0" w:rsidRPr="00F06A10">
        <w:rPr>
          <w:szCs w:val="28"/>
        </w:rPr>
        <w:t>ùy theo từng trường hợp cụ thể,</w:t>
      </w:r>
      <w:r w:rsidR="00EE0ED0" w:rsidRPr="00EE0ED0">
        <w:rPr>
          <w:bCs/>
          <w:szCs w:val="28"/>
        </w:rPr>
        <w:t xml:space="preserve"> </w:t>
      </w:r>
      <w:r w:rsidR="00EE0ED0">
        <w:rPr>
          <w:bCs/>
          <w:szCs w:val="28"/>
        </w:rPr>
        <w:t>n</w:t>
      </w:r>
      <w:r w:rsidR="00EE0ED0" w:rsidRPr="00457B4B">
        <w:rPr>
          <w:bCs/>
          <w:szCs w:val="28"/>
        </w:rPr>
        <w:t>gười có thẩm quyền xử phạt vi phạm hành chính</w:t>
      </w:r>
      <w:r w:rsidR="00EE0ED0" w:rsidRPr="007C0A6F">
        <w:rPr>
          <w:color w:val="000000"/>
          <w:szCs w:val="28"/>
        </w:rPr>
        <w:t xml:space="preserve"> </w:t>
      </w:r>
      <w:r w:rsidR="00EE0ED0" w:rsidRPr="00EE7B7B">
        <w:rPr>
          <w:szCs w:val="28"/>
        </w:rPr>
        <w:t>yêu cầu</w:t>
      </w:r>
      <w:r w:rsidR="00EE0ED0">
        <w:rPr>
          <w:color w:val="FF0000"/>
          <w:szCs w:val="28"/>
        </w:rPr>
        <w:t xml:space="preserve"> </w:t>
      </w:r>
      <w:r w:rsidR="00EE0ED0" w:rsidRPr="00F06A10">
        <w:rPr>
          <w:bCs/>
          <w:szCs w:val="28"/>
        </w:rPr>
        <w:t>người vi phạm phải</w:t>
      </w:r>
      <w:r w:rsidR="00EE0ED0" w:rsidRPr="00206672">
        <w:rPr>
          <w:szCs w:val="28"/>
        </w:rPr>
        <w:t xml:space="preserve"> </w:t>
      </w:r>
      <w:r w:rsidR="00EE0ED0">
        <w:rPr>
          <w:szCs w:val="28"/>
        </w:rPr>
        <w:t xml:space="preserve">thực hiện </w:t>
      </w:r>
      <w:r w:rsidR="00EE0ED0" w:rsidRPr="00F06A10">
        <w:rPr>
          <w:color w:val="000000"/>
          <w:szCs w:val="28"/>
        </w:rPr>
        <w:t>một hoặc một số biện pháp</w:t>
      </w:r>
      <w:r w:rsidR="00EE0ED0">
        <w:rPr>
          <w:color w:val="000000"/>
          <w:szCs w:val="28"/>
        </w:rPr>
        <w:t xml:space="preserve"> </w:t>
      </w:r>
      <w:r w:rsidR="005B5941">
        <w:rPr>
          <w:bCs/>
          <w:szCs w:val="28"/>
        </w:rPr>
        <w:t>như sau:</w:t>
      </w:r>
    </w:p>
    <w:p w:rsidR="0076106B" w:rsidRPr="00F06A10" w:rsidRDefault="00FA2134" w:rsidP="0076106B">
      <w:pPr>
        <w:shd w:val="clear" w:color="auto" w:fill="FFFFFF"/>
        <w:spacing w:before="120" w:after="120" w:line="240" w:lineRule="auto"/>
        <w:ind w:firstLine="709"/>
        <w:jc w:val="both"/>
        <w:rPr>
          <w:rFonts w:eastAsia="Times New Roman"/>
          <w:szCs w:val="28"/>
        </w:rPr>
      </w:pPr>
      <w:r>
        <w:rPr>
          <w:szCs w:val="28"/>
        </w:rPr>
        <w:t>a.</w:t>
      </w:r>
      <w:r w:rsidR="00B77AD7" w:rsidRPr="00F06A10">
        <w:rPr>
          <w:szCs w:val="28"/>
        </w:rPr>
        <w:t xml:space="preserve"> </w:t>
      </w:r>
      <w:r w:rsidR="00A95129">
        <w:rPr>
          <w:szCs w:val="28"/>
        </w:rPr>
        <w:t>Trường hợp</w:t>
      </w:r>
      <w:r w:rsidR="00B77AD7" w:rsidRPr="00F06A10">
        <w:rPr>
          <w:szCs w:val="28"/>
        </w:rPr>
        <w:t xml:space="preserve"> làm biến dạng địa hình thì</w:t>
      </w:r>
      <w:r w:rsidR="00A35612" w:rsidRPr="00A35612">
        <w:rPr>
          <w:bCs/>
          <w:szCs w:val="28"/>
        </w:rPr>
        <w:t xml:space="preserve"> </w:t>
      </w:r>
      <w:r w:rsidR="00A35612" w:rsidRPr="00F06A10">
        <w:rPr>
          <w:bCs/>
          <w:szCs w:val="28"/>
        </w:rPr>
        <w:t>phải</w:t>
      </w:r>
      <w:r w:rsidR="00A35612" w:rsidRPr="00206672">
        <w:rPr>
          <w:szCs w:val="28"/>
        </w:rPr>
        <w:t xml:space="preserve"> </w:t>
      </w:r>
      <w:r w:rsidR="00A35612">
        <w:rPr>
          <w:szCs w:val="28"/>
        </w:rPr>
        <w:t>thực hiện</w:t>
      </w:r>
      <w:r w:rsidR="008F4D83" w:rsidRPr="008F4D83">
        <w:rPr>
          <w:color w:val="000000"/>
          <w:szCs w:val="28"/>
        </w:rPr>
        <w:t xml:space="preserve"> </w:t>
      </w:r>
      <w:r w:rsidR="008F4D83" w:rsidRPr="00F06A10">
        <w:rPr>
          <w:color w:val="000000"/>
          <w:szCs w:val="28"/>
        </w:rPr>
        <w:t>biện pháp</w:t>
      </w:r>
      <w:r w:rsidR="008F4D83">
        <w:rPr>
          <w:color w:val="000000"/>
          <w:szCs w:val="28"/>
        </w:rPr>
        <w:t xml:space="preserve"> được quy định tại điểm b khoản 1 Điều 5 Quyết định này </w:t>
      </w:r>
      <w:r w:rsidR="008F4D83" w:rsidRPr="00F06A10">
        <w:rPr>
          <w:color w:val="000000"/>
          <w:szCs w:val="28"/>
        </w:rPr>
        <w:t>để</w:t>
      </w:r>
      <w:r w:rsidR="00B37F9F" w:rsidRPr="00B37F9F">
        <w:rPr>
          <w:color w:val="000000"/>
          <w:szCs w:val="28"/>
        </w:rPr>
        <w:t xml:space="preserve"> </w:t>
      </w:r>
      <w:r w:rsidR="00B37F9F" w:rsidRPr="00F06A10">
        <w:rPr>
          <w:color w:val="000000"/>
          <w:szCs w:val="28"/>
        </w:rPr>
        <w:t>khôi phục tình trạng</w:t>
      </w:r>
      <w:r w:rsidR="00B37F9F">
        <w:rPr>
          <w:color w:val="000000"/>
          <w:szCs w:val="28"/>
        </w:rPr>
        <w:t xml:space="preserve"> như hoặc tương đương như ban đầu của đất trước khi vi phạ</w:t>
      </w:r>
      <w:r w:rsidR="00C14371">
        <w:rPr>
          <w:color w:val="000000"/>
          <w:szCs w:val="28"/>
        </w:rPr>
        <w:t xml:space="preserve">m, đảm bảo </w:t>
      </w:r>
      <w:r w:rsidR="00A26BDC">
        <w:rPr>
          <w:color w:val="000000"/>
          <w:szCs w:val="28"/>
        </w:rPr>
        <w:t xml:space="preserve">địa hình sau khi được khôi phục có </w:t>
      </w:r>
      <w:r w:rsidR="00541232" w:rsidRPr="00F06A10">
        <w:rPr>
          <w:color w:val="000000"/>
          <w:szCs w:val="28"/>
        </w:rPr>
        <w:t>độ cao, độ dốc</w:t>
      </w:r>
      <w:r w:rsidR="00541232">
        <w:rPr>
          <w:color w:val="000000"/>
          <w:szCs w:val="28"/>
        </w:rPr>
        <w:t xml:space="preserve"> như hoặc</w:t>
      </w:r>
      <w:r w:rsidR="00541232" w:rsidRPr="00F06A10">
        <w:rPr>
          <w:color w:val="000000"/>
          <w:szCs w:val="28"/>
        </w:rPr>
        <w:t xml:space="preserve"> tương đương</w:t>
      </w:r>
      <w:r w:rsidR="00541232">
        <w:rPr>
          <w:color w:val="000000"/>
          <w:szCs w:val="28"/>
        </w:rPr>
        <w:t xml:space="preserve"> như</w:t>
      </w:r>
      <w:r w:rsidR="00541232" w:rsidRPr="00F06A10">
        <w:rPr>
          <w:color w:val="000000"/>
          <w:szCs w:val="28"/>
        </w:rPr>
        <w:t xml:space="preserve"> ban đầu của đất</w:t>
      </w:r>
      <w:r w:rsidR="00541232">
        <w:rPr>
          <w:color w:val="000000"/>
          <w:szCs w:val="28"/>
        </w:rPr>
        <w:t xml:space="preserve"> trước khi vi phạm</w:t>
      </w:r>
      <w:r w:rsidR="00177C5C">
        <w:rPr>
          <w:color w:val="000000"/>
          <w:szCs w:val="28"/>
        </w:rPr>
        <w:t>.</w:t>
      </w:r>
      <w:r w:rsidR="0076106B" w:rsidRPr="0076106B">
        <w:rPr>
          <w:szCs w:val="28"/>
        </w:rPr>
        <w:t xml:space="preserve"> </w:t>
      </w:r>
      <w:r w:rsidR="0076106B" w:rsidRPr="00F06A10">
        <w:rPr>
          <w:szCs w:val="28"/>
        </w:rPr>
        <w:t xml:space="preserve">Trường hợp làm </w:t>
      </w:r>
      <w:r w:rsidR="00C62274">
        <w:rPr>
          <w:szCs w:val="28"/>
        </w:rPr>
        <w:t>biến dạng</w:t>
      </w:r>
      <w:r w:rsidR="0076106B" w:rsidRPr="00F06A10">
        <w:rPr>
          <w:szCs w:val="28"/>
        </w:rPr>
        <w:t xml:space="preserve"> </w:t>
      </w:r>
      <w:r w:rsidR="00C62274">
        <w:rPr>
          <w:szCs w:val="28"/>
        </w:rPr>
        <w:t>địa hình</w:t>
      </w:r>
      <w:r w:rsidR="0076106B" w:rsidRPr="00F06A10">
        <w:rPr>
          <w:szCs w:val="28"/>
        </w:rPr>
        <w:t xml:space="preserve"> từ</w:t>
      </w:r>
      <w:r w:rsidR="00C62274">
        <w:rPr>
          <w:szCs w:val="28"/>
        </w:rPr>
        <w:t xml:space="preserve"> </w:t>
      </w:r>
      <w:r w:rsidR="0076106B" w:rsidRPr="00F06A10">
        <w:rPr>
          <w:szCs w:val="28"/>
        </w:rPr>
        <w:t xml:space="preserve">đất </w:t>
      </w:r>
      <w:r w:rsidR="00C62274">
        <w:rPr>
          <w:szCs w:val="28"/>
        </w:rPr>
        <w:t>có bề mặt</w:t>
      </w:r>
      <w:r w:rsidR="00C62274" w:rsidRPr="00F06A10">
        <w:rPr>
          <w:szCs w:val="28"/>
        </w:rPr>
        <w:t xml:space="preserve"> </w:t>
      </w:r>
      <w:r w:rsidR="0076106B" w:rsidRPr="00F06A10">
        <w:rPr>
          <w:szCs w:val="28"/>
        </w:rPr>
        <w:t>dốc thành đất</w:t>
      </w:r>
      <w:r w:rsidR="00C62274">
        <w:rPr>
          <w:szCs w:val="28"/>
        </w:rPr>
        <w:t xml:space="preserve"> có bề mặt</w:t>
      </w:r>
      <w:r w:rsidR="0076106B" w:rsidRPr="00F06A10">
        <w:rPr>
          <w:szCs w:val="28"/>
        </w:rPr>
        <w:t xml:space="preserve"> không dốc hoặc từ đất</w:t>
      </w:r>
      <w:r w:rsidR="00C62274">
        <w:rPr>
          <w:szCs w:val="28"/>
        </w:rPr>
        <w:t xml:space="preserve"> có bề mặt</w:t>
      </w:r>
      <w:r w:rsidR="0076106B" w:rsidRPr="00F06A10">
        <w:rPr>
          <w:szCs w:val="28"/>
        </w:rPr>
        <w:t xml:space="preserve"> không bằng phẳng thành đất</w:t>
      </w:r>
      <w:r w:rsidR="00C62274">
        <w:rPr>
          <w:szCs w:val="28"/>
        </w:rPr>
        <w:t xml:space="preserve"> có bề mặt</w:t>
      </w:r>
      <w:r w:rsidR="0076106B" w:rsidRPr="00F06A10">
        <w:rPr>
          <w:szCs w:val="28"/>
        </w:rPr>
        <w:t xml:space="preserve"> bằng phẳng hơn thì không phải khôi phục độ dốc, độ bằng phẳng.</w:t>
      </w:r>
    </w:p>
    <w:p w:rsidR="00E80B81" w:rsidRDefault="004763B1" w:rsidP="00A92BD0">
      <w:pPr>
        <w:shd w:val="clear" w:color="auto" w:fill="FFFFFF"/>
        <w:spacing w:before="120" w:after="120" w:line="240" w:lineRule="auto"/>
        <w:ind w:firstLine="709"/>
        <w:jc w:val="both"/>
        <w:rPr>
          <w:rFonts w:eastAsia="Times New Roman"/>
          <w:szCs w:val="28"/>
        </w:rPr>
      </w:pPr>
      <w:r w:rsidRPr="00F06A10">
        <w:rPr>
          <w:rFonts w:eastAsia="Times New Roman"/>
          <w:szCs w:val="28"/>
        </w:rPr>
        <w:t>b</w:t>
      </w:r>
      <w:r w:rsidR="00FA2134">
        <w:rPr>
          <w:rFonts w:eastAsia="Times New Roman"/>
          <w:szCs w:val="28"/>
        </w:rPr>
        <w:t>.</w:t>
      </w:r>
      <w:r w:rsidRPr="00F06A10">
        <w:rPr>
          <w:rFonts w:eastAsia="Times New Roman"/>
          <w:szCs w:val="28"/>
        </w:rPr>
        <w:t xml:space="preserve"> </w:t>
      </w:r>
      <w:r w:rsidR="00461319" w:rsidRPr="00F06A10">
        <w:rPr>
          <w:rFonts w:eastAsia="Times New Roman"/>
          <w:szCs w:val="28"/>
        </w:rPr>
        <w:t>Trường hợp làm suy giảm chất lượng đất thì</w:t>
      </w:r>
      <w:r w:rsidR="00E80B81" w:rsidRPr="00E80B81">
        <w:rPr>
          <w:bCs/>
          <w:szCs w:val="28"/>
        </w:rPr>
        <w:t xml:space="preserve"> </w:t>
      </w:r>
      <w:r w:rsidR="00E80B81" w:rsidRPr="00F06A10">
        <w:rPr>
          <w:bCs/>
          <w:szCs w:val="28"/>
        </w:rPr>
        <w:t>phải</w:t>
      </w:r>
      <w:r w:rsidR="00E80B81" w:rsidRPr="00206672">
        <w:rPr>
          <w:szCs w:val="28"/>
        </w:rPr>
        <w:t xml:space="preserve"> </w:t>
      </w:r>
      <w:r w:rsidR="00E80B81">
        <w:rPr>
          <w:szCs w:val="28"/>
        </w:rPr>
        <w:t>thực hiện</w:t>
      </w:r>
      <w:r w:rsidR="00E80B81" w:rsidRPr="008F4D83">
        <w:rPr>
          <w:color w:val="000000"/>
          <w:szCs w:val="28"/>
        </w:rPr>
        <w:t xml:space="preserve"> </w:t>
      </w:r>
      <w:r w:rsidR="00E80B81" w:rsidRPr="00F06A10">
        <w:rPr>
          <w:color w:val="000000"/>
          <w:szCs w:val="28"/>
        </w:rPr>
        <w:t>biện pháp</w:t>
      </w:r>
      <w:r w:rsidR="00E80B81">
        <w:rPr>
          <w:color w:val="000000"/>
          <w:szCs w:val="28"/>
        </w:rPr>
        <w:t xml:space="preserve"> được quy định tại điểm </w:t>
      </w:r>
      <w:r w:rsidR="00763662">
        <w:rPr>
          <w:color w:val="000000"/>
          <w:szCs w:val="28"/>
        </w:rPr>
        <w:t>c</w:t>
      </w:r>
      <w:r w:rsidR="00E80B81">
        <w:rPr>
          <w:color w:val="000000"/>
          <w:szCs w:val="28"/>
        </w:rPr>
        <w:t xml:space="preserve"> khoản 1 Điều 5 Quyết định này</w:t>
      </w:r>
      <w:r w:rsidR="006F3396">
        <w:rPr>
          <w:color w:val="000000"/>
          <w:szCs w:val="28"/>
        </w:rPr>
        <w:t xml:space="preserve"> </w:t>
      </w:r>
      <w:r w:rsidR="00A92BD0" w:rsidRPr="00F06A10">
        <w:rPr>
          <w:color w:val="000000"/>
          <w:szCs w:val="28"/>
        </w:rPr>
        <w:t>để khôi phục tình trạng</w:t>
      </w:r>
      <w:r w:rsidR="00A92BD0">
        <w:rPr>
          <w:color w:val="000000"/>
          <w:szCs w:val="28"/>
        </w:rPr>
        <w:t xml:space="preserve"> như hoặc tương đương như</w:t>
      </w:r>
      <w:r w:rsidR="00A92BD0" w:rsidRPr="00F06A10">
        <w:rPr>
          <w:color w:val="000000"/>
          <w:szCs w:val="28"/>
        </w:rPr>
        <w:t xml:space="preserve"> ban đầu của đất trước khi vi phạ</w:t>
      </w:r>
      <w:r w:rsidR="00A92BD0">
        <w:rPr>
          <w:color w:val="000000"/>
          <w:szCs w:val="28"/>
        </w:rPr>
        <w:t>m, đảm bảo</w:t>
      </w:r>
      <w:r w:rsidR="007C34E6">
        <w:rPr>
          <w:color w:val="000000"/>
          <w:szCs w:val="28"/>
        </w:rPr>
        <w:t xml:space="preserve"> chất lượng đất sau khi cải tạo, khôi phục </w:t>
      </w:r>
      <w:r w:rsidR="00BD0560">
        <w:rPr>
          <w:color w:val="000000"/>
          <w:szCs w:val="28"/>
        </w:rPr>
        <w:t>như hoặc tương đương như chất lượng đất ban đầu của diện tích đất vi phạm</w:t>
      </w:r>
      <w:r w:rsidR="009B246B">
        <w:rPr>
          <w:color w:val="000000"/>
          <w:szCs w:val="28"/>
        </w:rPr>
        <w:t xml:space="preserve"> hoặc của các thửa đất gần khu vực có cùng mục đích sử dụng đất.</w:t>
      </w:r>
    </w:p>
    <w:p w:rsidR="009C35AA" w:rsidRDefault="00461319" w:rsidP="002072DE">
      <w:pPr>
        <w:shd w:val="clear" w:color="auto" w:fill="FFFFFF"/>
        <w:spacing w:before="120" w:after="120" w:line="240" w:lineRule="auto"/>
        <w:ind w:firstLine="709"/>
        <w:jc w:val="both"/>
        <w:rPr>
          <w:bCs/>
          <w:szCs w:val="28"/>
        </w:rPr>
      </w:pPr>
      <w:r w:rsidRPr="00F06A10">
        <w:rPr>
          <w:bCs/>
          <w:szCs w:val="28"/>
        </w:rPr>
        <w:t xml:space="preserve">5. Đối với </w:t>
      </w:r>
      <w:r w:rsidR="000B77AA">
        <w:rPr>
          <w:bCs/>
          <w:szCs w:val="28"/>
        </w:rPr>
        <w:t xml:space="preserve">hành vi </w:t>
      </w:r>
      <w:r w:rsidR="000B77AA" w:rsidRPr="00F06A10">
        <w:rPr>
          <w:bCs/>
          <w:szCs w:val="28"/>
        </w:rPr>
        <w:t xml:space="preserve">vi phạm </w:t>
      </w:r>
      <w:r w:rsidR="000B77AA">
        <w:rPr>
          <w:bCs/>
          <w:szCs w:val="28"/>
        </w:rPr>
        <w:t xml:space="preserve">được </w:t>
      </w:r>
      <w:r w:rsidR="000B77AA" w:rsidRPr="00F06A10">
        <w:rPr>
          <w:bCs/>
          <w:szCs w:val="28"/>
        </w:rPr>
        <w:t>quy định tại</w:t>
      </w:r>
      <w:r w:rsidR="000B77AA">
        <w:rPr>
          <w:bCs/>
          <w:szCs w:val="28"/>
        </w:rPr>
        <w:t xml:space="preserve"> </w:t>
      </w:r>
      <w:r w:rsidR="000B77AA">
        <w:rPr>
          <w:rFonts w:eastAsia="Times New Roman"/>
          <w:szCs w:val="28"/>
        </w:rPr>
        <w:t xml:space="preserve">Điều 16 </w:t>
      </w:r>
      <w:r w:rsidR="00502E68" w:rsidRPr="00F06A10">
        <w:rPr>
          <w:color w:val="000000"/>
          <w:szCs w:val="28"/>
          <w:shd w:val="clear" w:color="auto" w:fill="FFFFFF"/>
        </w:rPr>
        <w:t xml:space="preserve">Nghị định số 91/2019/NĐ-CP </w:t>
      </w:r>
      <w:r w:rsidR="00502E68" w:rsidRPr="00F06A10">
        <w:rPr>
          <w:iCs/>
          <w:color w:val="000000"/>
          <w:szCs w:val="28"/>
        </w:rPr>
        <w:t xml:space="preserve">(đã được </w:t>
      </w:r>
      <w:r w:rsidR="00502E68" w:rsidRPr="00F06A10">
        <w:rPr>
          <w:iCs/>
          <w:szCs w:val="28"/>
        </w:rPr>
        <w:t>sửa đổi, bổ sung một số điều tại Nghị định số 04/2022/NĐ-CP)</w:t>
      </w:r>
      <w:r w:rsidR="00502E68">
        <w:rPr>
          <w:iCs/>
          <w:szCs w:val="28"/>
        </w:rPr>
        <w:t xml:space="preserve"> </w:t>
      </w:r>
      <w:r w:rsidR="000B77AA">
        <w:rPr>
          <w:bCs/>
          <w:szCs w:val="28"/>
        </w:rPr>
        <w:t xml:space="preserve">thì </w:t>
      </w:r>
      <w:r w:rsidR="00F65FB8">
        <w:rPr>
          <w:szCs w:val="28"/>
        </w:rPr>
        <w:t>t</w:t>
      </w:r>
      <w:r w:rsidR="00F65FB8" w:rsidRPr="00F06A10">
        <w:rPr>
          <w:szCs w:val="28"/>
        </w:rPr>
        <w:t>ùy theo từng trường hợp cụ thể,</w:t>
      </w:r>
      <w:r w:rsidR="00F65FB8">
        <w:rPr>
          <w:szCs w:val="28"/>
        </w:rPr>
        <w:t xml:space="preserve"> </w:t>
      </w:r>
      <w:r w:rsidR="00F65FB8">
        <w:rPr>
          <w:bCs/>
          <w:szCs w:val="28"/>
        </w:rPr>
        <w:t>n</w:t>
      </w:r>
      <w:r w:rsidR="00F65FB8" w:rsidRPr="00457B4B">
        <w:rPr>
          <w:bCs/>
          <w:szCs w:val="28"/>
        </w:rPr>
        <w:t>gười có thẩm quyền xử phạt vi phạm hành chính</w:t>
      </w:r>
      <w:r w:rsidR="00F65FB8" w:rsidRPr="007C0A6F">
        <w:rPr>
          <w:color w:val="000000"/>
          <w:szCs w:val="28"/>
        </w:rPr>
        <w:t xml:space="preserve"> </w:t>
      </w:r>
      <w:r w:rsidR="00F65FB8" w:rsidRPr="00EE7B7B">
        <w:rPr>
          <w:szCs w:val="28"/>
        </w:rPr>
        <w:t>yêu cầu</w:t>
      </w:r>
      <w:r w:rsidR="00F65FB8">
        <w:rPr>
          <w:color w:val="FF0000"/>
          <w:szCs w:val="28"/>
        </w:rPr>
        <w:t xml:space="preserve"> </w:t>
      </w:r>
      <w:r w:rsidR="00F65FB8" w:rsidRPr="00F06A10">
        <w:rPr>
          <w:bCs/>
          <w:szCs w:val="28"/>
        </w:rPr>
        <w:t>người vi phạm phải</w:t>
      </w:r>
      <w:r w:rsidR="00F65FB8" w:rsidRPr="00206672">
        <w:rPr>
          <w:szCs w:val="28"/>
        </w:rPr>
        <w:t xml:space="preserve"> </w:t>
      </w:r>
      <w:r w:rsidR="00F65FB8">
        <w:rPr>
          <w:szCs w:val="28"/>
        </w:rPr>
        <w:t xml:space="preserve">thực hiện </w:t>
      </w:r>
      <w:r w:rsidR="00F65FB8" w:rsidRPr="00F06A10">
        <w:rPr>
          <w:color w:val="000000"/>
          <w:szCs w:val="28"/>
        </w:rPr>
        <w:t>một hoặc một số biện pháp</w:t>
      </w:r>
      <w:r w:rsidR="00F65FB8">
        <w:rPr>
          <w:color w:val="000000"/>
          <w:szCs w:val="28"/>
        </w:rPr>
        <w:t xml:space="preserve"> </w:t>
      </w:r>
      <w:r w:rsidR="00EE0ED0">
        <w:rPr>
          <w:bCs/>
          <w:szCs w:val="28"/>
        </w:rPr>
        <w:t>như sau:</w:t>
      </w:r>
    </w:p>
    <w:p w:rsidR="00EE0ED0" w:rsidRDefault="00FA2134" w:rsidP="002072DE">
      <w:pPr>
        <w:shd w:val="clear" w:color="auto" w:fill="FFFFFF"/>
        <w:spacing w:before="120" w:after="120" w:line="240" w:lineRule="auto"/>
        <w:ind w:firstLine="709"/>
        <w:jc w:val="both"/>
        <w:rPr>
          <w:color w:val="000000"/>
          <w:szCs w:val="28"/>
        </w:rPr>
      </w:pPr>
      <w:r w:rsidRPr="00F06A10">
        <w:rPr>
          <w:szCs w:val="28"/>
        </w:rPr>
        <w:lastRenderedPageBreak/>
        <w:t>a</w:t>
      </w:r>
      <w:r>
        <w:rPr>
          <w:szCs w:val="28"/>
        </w:rPr>
        <w:t>.</w:t>
      </w:r>
      <w:r w:rsidRPr="00F06A10">
        <w:rPr>
          <w:szCs w:val="28"/>
        </w:rPr>
        <w:t xml:space="preserve"> </w:t>
      </w:r>
      <w:r>
        <w:rPr>
          <w:szCs w:val="28"/>
        </w:rPr>
        <w:t>Trường hợp</w:t>
      </w:r>
      <w:r w:rsidRPr="00FA2134">
        <w:t xml:space="preserve"> </w:t>
      </w:r>
      <w:r w:rsidRPr="00FA2134">
        <w:rPr>
          <w:szCs w:val="28"/>
        </w:rPr>
        <w:t>đưa vật liệu xây dựng hoặc các vật khác lên đất</w:t>
      </w:r>
      <w:r>
        <w:rPr>
          <w:szCs w:val="28"/>
        </w:rPr>
        <w:t xml:space="preserve"> thì phải </w:t>
      </w:r>
      <w:r w:rsidR="00360F07">
        <w:rPr>
          <w:szCs w:val="28"/>
        </w:rPr>
        <w:t>thực hiện</w:t>
      </w:r>
      <w:r w:rsidR="00360F07" w:rsidRPr="008F4D83">
        <w:rPr>
          <w:color w:val="000000"/>
          <w:szCs w:val="28"/>
        </w:rPr>
        <w:t xml:space="preserve"> </w:t>
      </w:r>
      <w:r w:rsidR="00360F07" w:rsidRPr="00F06A10">
        <w:rPr>
          <w:color w:val="000000"/>
          <w:szCs w:val="28"/>
        </w:rPr>
        <w:t>biện pháp</w:t>
      </w:r>
      <w:r w:rsidR="00360F07">
        <w:rPr>
          <w:color w:val="000000"/>
          <w:szCs w:val="28"/>
        </w:rPr>
        <w:t xml:space="preserve"> được quy định tại điểm </w:t>
      </w:r>
      <w:r w:rsidR="00067B98">
        <w:rPr>
          <w:color w:val="000000"/>
          <w:szCs w:val="28"/>
        </w:rPr>
        <w:t>a</w:t>
      </w:r>
      <w:r w:rsidR="00360F07">
        <w:rPr>
          <w:color w:val="000000"/>
          <w:szCs w:val="28"/>
        </w:rPr>
        <w:t xml:space="preserve"> khoản 1 Điều 5 Quyết định này </w:t>
      </w:r>
      <w:r w:rsidR="00360F07" w:rsidRPr="00F06A10">
        <w:rPr>
          <w:color w:val="000000"/>
          <w:szCs w:val="28"/>
        </w:rPr>
        <w:t>để</w:t>
      </w:r>
      <w:r w:rsidR="00360F07" w:rsidRPr="00B37F9F">
        <w:rPr>
          <w:color w:val="000000"/>
          <w:szCs w:val="28"/>
        </w:rPr>
        <w:t xml:space="preserve"> </w:t>
      </w:r>
      <w:r w:rsidR="00360F07" w:rsidRPr="00F06A10">
        <w:rPr>
          <w:color w:val="000000"/>
          <w:szCs w:val="28"/>
        </w:rPr>
        <w:t>khôi phục tình trạng</w:t>
      </w:r>
      <w:r w:rsidR="00360F07">
        <w:rPr>
          <w:color w:val="000000"/>
          <w:szCs w:val="28"/>
        </w:rPr>
        <w:t xml:space="preserve"> như hoặc tương đương như ban đầu của đất trước khi vi phạm</w:t>
      </w:r>
      <w:r w:rsidR="007F1EEB">
        <w:rPr>
          <w:color w:val="000000"/>
          <w:szCs w:val="28"/>
        </w:rPr>
        <w:t>.</w:t>
      </w:r>
    </w:p>
    <w:p w:rsidR="00663445" w:rsidRDefault="00FC14E4" w:rsidP="00663445">
      <w:pPr>
        <w:shd w:val="clear" w:color="auto" w:fill="FFFFFF"/>
        <w:spacing w:before="120" w:after="120" w:line="240" w:lineRule="auto"/>
        <w:ind w:firstLine="709"/>
        <w:jc w:val="both"/>
        <w:rPr>
          <w:color w:val="000000"/>
          <w:szCs w:val="28"/>
        </w:rPr>
      </w:pPr>
      <w:r>
        <w:rPr>
          <w:color w:val="000000"/>
          <w:szCs w:val="28"/>
        </w:rPr>
        <w:t xml:space="preserve">b. </w:t>
      </w:r>
      <w:r w:rsidR="00D23AFF" w:rsidRPr="00D23AFF">
        <w:rPr>
          <w:szCs w:val="28"/>
        </w:rPr>
        <w:t>Trường hợp đưa chất thải, chất độc hại lên đất</w:t>
      </w:r>
      <w:r w:rsidR="00663445" w:rsidRPr="00663445">
        <w:rPr>
          <w:szCs w:val="28"/>
        </w:rPr>
        <w:t xml:space="preserve"> </w:t>
      </w:r>
      <w:r w:rsidR="00663445">
        <w:rPr>
          <w:szCs w:val="28"/>
        </w:rPr>
        <w:t>thì phải thực hiện</w:t>
      </w:r>
      <w:r w:rsidR="00663445" w:rsidRPr="008F4D83">
        <w:rPr>
          <w:color w:val="000000"/>
          <w:szCs w:val="28"/>
        </w:rPr>
        <w:t xml:space="preserve"> </w:t>
      </w:r>
      <w:r w:rsidR="00663445" w:rsidRPr="00F06A10">
        <w:rPr>
          <w:color w:val="000000"/>
          <w:szCs w:val="28"/>
        </w:rPr>
        <w:t>biện pháp</w:t>
      </w:r>
      <w:r w:rsidR="00663445">
        <w:rPr>
          <w:color w:val="000000"/>
          <w:szCs w:val="28"/>
        </w:rPr>
        <w:t xml:space="preserve"> được quy định tại điểm c khoản 1 Điều 5 Quyết định này </w:t>
      </w:r>
      <w:r w:rsidR="00663445" w:rsidRPr="00F06A10">
        <w:rPr>
          <w:color w:val="000000"/>
          <w:szCs w:val="28"/>
        </w:rPr>
        <w:t>để</w:t>
      </w:r>
      <w:r w:rsidR="00663445" w:rsidRPr="00B37F9F">
        <w:rPr>
          <w:color w:val="000000"/>
          <w:szCs w:val="28"/>
        </w:rPr>
        <w:t xml:space="preserve"> </w:t>
      </w:r>
      <w:r w:rsidR="00663445" w:rsidRPr="00F06A10">
        <w:rPr>
          <w:color w:val="000000"/>
          <w:szCs w:val="28"/>
        </w:rPr>
        <w:t>khôi phục tình trạng</w:t>
      </w:r>
      <w:r w:rsidR="00663445">
        <w:rPr>
          <w:color w:val="000000"/>
          <w:szCs w:val="28"/>
        </w:rPr>
        <w:t xml:space="preserve"> như hoặc tương đương như ban đầu của đất trước khi vi phạm.</w:t>
      </w:r>
    </w:p>
    <w:p w:rsidR="00935353" w:rsidRDefault="00D73BA1" w:rsidP="00935353">
      <w:pPr>
        <w:shd w:val="clear" w:color="auto" w:fill="FFFFFF"/>
        <w:spacing w:before="120" w:after="120" w:line="240" w:lineRule="auto"/>
        <w:ind w:firstLine="709"/>
        <w:jc w:val="both"/>
        <w:rPr>
          <w:color w:val="000000"/>
          <w:szCs w:val="28"/>
        </w:rPr>
      </w:pPr>
      <w:r>
        <w:rPr>
          <w:bCs/>
          <w:szCs w:val="28"/>
        </w:rPr>
        <w:t xml:space="preserve">c. </w:t>
      </w:r>
      <w:r w:rsidR="00461319" w:rsidRPr="00597286">
        <w:rPr>
          <w:szCs w:val="28"/>
        </w:rPr>
        <w:t xml:space="preserve">Trường hợp đào bới, xây tường, làm hàng rào gây cản trở hoặc thiệt hại cho việc sử dụng đất của người khác </w:t>
      </w:r>
      <w:r w:rsidR="00461319" w:rsidRPr="00F06A10">
        <w:rPr>
          <w:szCs w:val="28"/>
        </w:rPr>
        <w:t>thì</w:t>
      </w:r>
      <w:r w:rsidR="00935353" w:rsidRPr="00935353">
        <w:rPr>
          <w:szCs w:val="28"/>
        </w:rPr>
        <w:t xml:space="preserve"> </w:t>
      </w:r>
      <w:r w:rsidR="00935353">
        <w:rPr>
          <w:szCs w:val="28"/>
        </w:rPr>
        <w:t>phải thực hiện</w:t>
      </w:r>
      <w:r w:rsidR="00935353" w:rsidRPr="008F4D83">
        <w:rPr>
          <w:color w:val="000000"/>
          <w:szCs w:val="28"/>
        </w:rPr>
        <w:t xml:space="preserve"> </w:t>
      </w:r>
      <w:r w:rsidR="00935353" w:rsidRPr="00F06A10">
        <w:rPr>
          <w:color w:val="000000"/>
          <w:szCs w:val="28"/>
        </w:rPr>
        <w:t>biện pháp</w:t>
      </w:r>
      <w:r w:rsidR="00935353">
        <w:rPr>
          <w:color w:val="000000"/>
          <w:szCs w:val="28"/>
        </w:rPr>
        <w:t xml:space="preserve"> được quy định tại các điểm a, b khoản 1 Điều 5 Quyết định này </w:t>
      </w:r>
      <w:r w:rsidR="00935353" w:rsidRPr="00F06A10">
        <w:rPr>
          <w:color w:val="000000"/>
          <w:szCs w:val="28"/>
        </w:rPr>
        <w:t>để</w:t>
      </w:r>
      <w:r w:rsidR="00935353" w:rsidRPr="00B37F9F">
        <w:rPr>
          <w:color w:val="000000"/>
          <w:szCs w:val="28"/>
        </w:rPr>
        <w:t xml:space="preserve"> </w:t>
      </w:r>
      <w:r w:rsidR="00935353" w:rsidRPr="00F06A10">
        <w:rPr>
          <w:color w:val="000000"/>
          <w:szCs w:val="28"/>
        </w:rPr>
        <w:t>khôi phục tình trạng</w:t>
      </w:r>
      <w:r w:rsidR="00935353">
        <w:rPr>
          <w:color w:val="000000"/>
          <w:szCs w:val="28"/>
        </w:rPr>
        <w:t xml:space="preserve"> như hoặc tương đương như ban đầu của đất trước khi vi phạm.</w:t>
      </w:r>
    </w:p>
    <w:p w:rsidR="00E24218" w:rsidRPr="00F06A10" w:rsidRDefault="00E24218" w:rsidP="002072DE">
      <w:pPr>
        <w:shd w:val="clear" w:color="auto" w:fill="FFFFFF"/>
        <w:spacing w:before="120" w:after="120" w:line="240" w:lineRule="auto"/>
        <w:ind w:firstLine="709"/>
        <w:jc w:val="both"/>
        <w:rPr>
          <w:szCs w:val="28"/>
        </w:rPr>
      </w:pPr>
      <w:bookmarkStart w:id="2" w:name="dieu_9"/>
      <w:r w:rsidRPr="00F06A10">
        <w:rPr>
          <w:b/>
          <w:bCs/>
          <w:szCs w:val="28"/>
        </w:rPr>
        <w:t xml:space="preserve">Điều </w:t>
      </w:r>
      <w:r w:rsidR="00625ABD" w:rsidRPr="00F06A10">
        <w:rPr>
          <w:b/>
          <w:bCs/>
          <w:szCs w:val="28"/>
        </w:rPr>
        <w:t>7</w:t>
      </w:r>
      <w:r w:rsidRPr="00F06A10">
        <w:rPr>
          <w:b/>
          <w:bCs/>
          <w:szCs w:val="28"/>
        </w:rPr>
        <w:t>. Hiệu lực thi hành</w:t>
      </w:r>
      <w:bookmarkEnd w:id="2"/>
    </w:p>
    <w:p w:rsidR="00E24218" w:rsidRPr="00F06A10" w:rsidRDefault="00E24218" w:rsidP="002072DE">
      <w:pPr>
        <w:shd w:val="clear" w:color="auto" w:fill="FFFFFF"/>
        <w:spacing w:before="120" w:after="120" w:line="240" w:lineRule="auto"/>
        <w:ind w:firstLine="709"/>
        <w:jc w:val="both"/>
        <w:rPr>
          <w:szCs w:val="28"/>
        </w:rPr>
      </w:pPr>
      <w:r w:rsidRPr="00F06A10">
        <w:rPr>
          <w:szCs w:val="28"/>
        </w:rPr>
        <w:t xml:space="preserve">Quyết định này có hiệu lực kể từ ngày  </w:t>
      </w:r>
      <w:r w:rsidR="00581C42">
        <w:rPr>
          <w:szCs w:val="28"/>
        </w:rPr>
        <w:t xml:space="preserve"> </w:t>
      </w:r>
      <w:r w:rsidRPr="00F06A10">
        <w:rPr>
          <w:szCs w:val="28"/>
        </w:rPr>
        <w:t xml:space="preserve"> </w:t>
      </w:r>
      <w:r w:rsidR="00FC3102">
        <w:rPr>
          <w:szCs w:val="28"/>
        </w:rPr>
        <w:t xml:space="preserve"> </w:t>
      </w:r>
      <w:r w:rsidRPr="00F06A10">
        <w:rPr>
          <w:szCs w:val="28"/>
        </w:rPr>
        <w:t> tháng </w:t>
      </w:r>
      <w:r w:rsidR="00FC3102">
        <w:rPr>
          <w:szCs w:val="28"/>
        </w:rPr>
        <w:t xml:space="preserve"> </w:t>
      </w:r>
      <w:r w:rsidRPr="00F06A10">
        <w:rPr>
          <w:szCs w:val="28"/>
        </w:rPr>
        <w:t xml:space="preserve">   </w:t>
      </w:r>
      <w:r w:rsidR="00581C42">
        <w:rPr>
          <w:szCs w:val="28"/>
        </w:rPr>
        <w:t xml:space="preserve">  </w:t>
      </w:r>
      <w:r w:rsidRPr="00F06A10">
        <w:rPr>
          <w:szCs w:val="28"/>
        </w:rPr>
        <w:t xml:space="preserve">năm </w:t>
      </w:r>
      <w:r w:rsidR="00A27E24">
        <w:rPr>
          <w:szCs w:val="28"/>
        </w:rPr>
        <w:t>…….</w:t>
      </w:r>
      <w:r w:rsidRPr="00F06A10">
        <w:rPr>
          <w:szCs w:val="28"/>
        </w:rPr>
        <w:t>.</w:t>
      </w:r>
    </w:p>
    <w:p w:rsidR="00E24218" w:rsidRPr="00F06A10" w:rsidRDefault="00E24218" w:rsidP="002072DE">
      <w:pPr>
        <w:shd w:val="clear" w:color="auto" w:fill="FFFFFF"/>
        <w:spacing w:before="120" w:after="120" w:line="240" w:lineRule="auto"/>
        <w:ind w:firstLine="709"/>
        <w:jc w:val="both"/>
        <w:rPr>
          <w:szCs w:val="28"/>
        </w:rPr>
      </w:pPr>
      <w:bookmarkStart w:id="3" w:name="dieu_10"/>
      <w:r w:rsidRPr="00F06A10">
        <w:rPr>
          <w:b/>
          <w:bCs/>
          <w:szCs w:val="28"/>
        </w:rPr>
        <w:t xml:space="preserve">Điều </w:t>
      </w:r>
      <w:r w:rsidR="00625ABD" w:rsidRPr="00F06A10">
        <w:rPr>
          <w:b/>
          <w:bCs/>
          <w:szCs w:val="28"/>
        </w:rPr>
        <w:t>8</w:t>
      </w:r>
      <w:r w:rsidRPr="00F06A10">
        <w:rPr>
          <w:b/>
          <w:bCs/>
          <w:szCs w:val="28"/>
        </w:rPr>
        <w:t>. Tổ chức thực hiện</w:t>
      </w:r>
      <w:bookmarkEnd w:id="3"/>
    </w:p>
    <w:p w:rsidR="00E24218" w:rsidRPr="00F06A10" w:rsidRDefault="00E24218" w:rsidP="002072DE">
      <w:pPr>
        <w:shd w:val="clear" w:color="auto" w:fill="FFFFFF"/>
        <w:spacing w:before="120" w:after="120" w:line="240" w:lineRule="auto"/>
        <w:ind w:firstLine="709"/>
        <w:jc w:val="both"/>
      </w:pPr>
      <w:r w:rsidRPr="00F06A10">
        <w:rPr>
          <w:szCs w:val="28"/>
        </w:rPr>
        <w:t>Chánh Văn phòng Ủy ban nhân dân tỉnh; Giám đốc các Sở, Thủ trưởng các ban, ngành cấp tỉnh; Chủ tịch Ủy ban nhân dân các huyện, thành phố; Chủ tịch Ủy ban nhân dân các xã, phường, thị trấn; các tổ chức, cá nhân khác có liên quan chịu trách nhiệm thi hành Quyết định nà</w:t>
      </w:r>
      <w:r w:rsidRPr="00F06A10">
        <w:t>y./.</w:t>
      </w:r>
    </w:p>
    <w:p w:rsidR="00E24218" w:rsidRPr="00F06A10" w:rsidRDefault="00E24218" w:rsidP="0016227E">
      <w:pPr>
        <w:shd w:val="clear" w:color="auto" w:fill="FFFFFF"/>
        <w:spacing w:line="240" w:lineRule="auto"/>
        <w:rPr>
          <w:rFonts w:eastAsia="Times New Roman"/>
          <w:b/>
          <w:bCs/>
          <w:szCs w:val="28"/>
        </w:rPr>
      </w:pPr>
    </w:p>
    <w:tbl>
      <w:tblPr>
        <w:tblW w:w="9072" w:type="dxa"/>
        <w:shd w:val="clear" w:color="auto" w:fill="FFFFFF"/>
        <w:tblCellMar>
          <w:left w:w="0" w:type="dxa"/>
          <w:right w:w="0" w:type="dxa"/>
        </w:tblCellMar>
        <w:tblLook w:val="0000" w:firstRow="0" w:lastRow="0" w:firstColumn="0" w:lastColumn="0" w:noHBand="0" w:noVBand="0"/>
      </w:tblPr>
      <w:tblGrid>
        <w:gridCol w:w="4395"/>
        <w:gridCol w:w="4677"/>
      </w:tblGrid>
      <w:tr w:rsidR="001461F0" w:rsidRPr="00F06A10" w:rsidTr="00997411">
        <w:tc>
          <w:tcPr>
            <w:tcW w:w="4395" w:type="dxa"/>
            <w:shd w:val="clear" w:color="auto" w:fill="FFFFFF"/>
          </w:tcPr>
          <w:p w:rsidR="001461F0" w:rsidRPr="00F06A10" w:rsidRDefault="001461F0" w:rsidP="00A624DE">
            <w:pPr>
              <w:spacing w:line="240" w:lineRule="auto"/>
              <w:ind w:left="142"/>
              <w:rPr>
                <w:b/>
                <w:bCs/>
                <w:i/>
                <w:iCs/>
                <w:sz w:val="24"/>
              </w:rPr>
            </w:pPr>
            <w:r w:rsidRPr="00F06A10">
              <w:rPr>
                <w:b/>
                <w:bCs/>
                <w:i/>
                <w:iCs/>
                <w:sz w:val="24"/>
              </w:rPr>
              <w:t>Nơi nhận:</w:t>
            </w:r>
          </w:p>
        </w:tc>
        <w:tc>
          <w:tcPr>
            <w:tcW w:w="4677" w:type="dxa"/>
            <w:shd w:val="clear" w:color="auto" w:fill="FFFFFF"/>
          </w:tcPr>
          <w:p w:rsidR="001461F0" w:rsidRPr="00997411" w:rsidRDefault="00CC7E96" w:rsidP="00D37D0F">
            <w:pPr>
              <w:spacing w:line="240" w:lineRule="auto"/>
              <w:jc w:val="center"/>
              <w:rPr>
                <w:b/>
                <w:bCs/>
                <w:szCs w:val="28"/>
              </w:rPr>
            </w:pPr>
            <w:r w:rsidRPr="00997411">
              <w:rPr>
                <w:b/>
                <w:bCs/>
                <w:szCs w:val="28"/>
              </w:rPr>
              <w:t>TM. ỦY BAN NHÂN DÂN</w:t>
            </w:r>
          </w:p>
        </w:tc>
      </w:tr>
      <w:tr w:rsidR="00E24218" w:rsidRPr="00F06A10" w:rsidTr="00997411">
        <w:tc>
          <w:tcPr>
            <w:tcW w:w="4395" w:type="dxa"/>
            <w:shd w:val="clear" w:color="auto" w:fill="FFFFFF"/>
          </w:tcPr>
          <w:p w:rsidR="00A83503" w:rsidRDefault="00E24218" w:rsidP="00A624DE">
            <w:pPr>
              <w:spacing w:line="240" w:lineRule="auto"/>
              <w:ind w:left="142"/>
              <w:rPr>
                <w:sz w:val="22"/>
              </w:rPr>
            </w:pPr>
            <w:r w:rsidRPr="00F06A10">
              <w:rPr>
                <w:sz w:val="22"/>
              </w:rPr>
              <w:t xml:space="preserve">- Như Điều </w:t>
            </w:r>
            <w:r w:rsidR="00BD1506" w:rsidRPr="00F06A10">
              <w:rPr>
                <w:sz w:val="22"/>
              </w:rPr>
              <w:t>7</w:t>
            </w:r>
            <w:r w:rsidRPr="00F06A10">
              <w:rPr>
                <w:sz w:val="22"/>
              </w:rPr>
              <w:t>;</w:t>
            </w:r>
            <w:r w:rsidRPr="00F06A10">
              <w:rPr>
                <w:sz w:val="22"/>
              </w:rPr>
              <w:br/>
              <w:t>- Bộ Tài nguyên và Môi trường;</w:t>
            </w:r>
            <w:r w:rsidRPr="00F06A10">
              <w:rPr>
                <w:sz w:val="22"/>
              </w:rPr>
              <w:br/>
              <w:t>- Cục Kiểm tra Văn bản QPPL- Bộ Tư pháp;</w:t>
            </w:r>
            <w:r w:rsidRPr="00F06A10">
              <w:rPr>
                <w:sz w:val="22"/>
              </w:rPr>
              <w:br/>
              <w:t>- Thường</w:t>
            </w:r>
            <w:r w:rsidR="004C172A" w:rsidRPr="00F06A10">
              <w:rPr>
                <w:sz w:val="22"/>
              </w:rPr>
              <w:t xml:space="preserve"> </w:t>
            </w:r>
            <w:r w:rsidRPr="00F06A10">
              <w:rPr>
                <w:sz w:val="22"/>
              </w:rPr>
              <w:t>trực Tỉnh ủy;</w:t>
            </w:r>
            <w:r w:rsidRPr="00F06A10">
              <w:rPr>
                <w:sz w:val="22"/>
              </w:rPr>
              <w:br/>
              <w:t>- Đoàn Đại biểu Quốc hội tỉnh;</w:t>
            </w:r>
            <w:r w:rsidRPr="00F06A10">
              <w:rPr>
                <w:sz w:val="22"/>
              </w:rPr>
              <w:br/>
              <w:t xml:space="preserve">- Ủy ban </w:t>
            </w:r>
            <w:r w:rsidR="0029424D">
              <w:rPr>
                <w:sz w:val="22"/>
              </w:rPr>
              <w:t>M</w:t>
            </w:r>
            <w:r w:rsidR="00CB6F82">
              <w:rPr>
                <w:sz w:val="22"/>
              </w:rPr>
              <w:t>T</w:t>
            </w:r>
            <w:r w:rsidRPr="00F06A10">
              <w:rPr>
                <w:sz w:val="22"/>
              </w:rPr>
              <w:t>TQ</w:t>
            </w:r>
            <w:r w:rsidR="00CB6F82">
              <w:rPr>
                <w:sz w:val="22"/>
              </w:rPr>
              <w:t xml:space="preserve"> </w:t>
            </w:r>
            <w:r w:rsidRPr="00F06A10">
              <w:rPr>
                <w:sz w:val="22"/>
              </w:rPr>
              <w:t>V</w:t>
            </w:r>
            <w:r w:rsidR="00CB6F82">
              <w:rPr>
                <w:sz w:val="22"/>
              </w:rPr>
              <w:t>iệt Nam</w:t>
            </w:r>
            <w:r w:rsidRPr="00F06A10">
              <w:rPr>
                <w:sz w:val="22"/>
              </w:rPr>
              <w:t xml:space="preserve"> tỉnh;</w:t>
            </w:r>
            <w:r w:rsidRPr="00F06A10">
              <w:rPr>
                <w:sz w:val="22"/>
              </w:rPr>
              <w:br/>
              <w:t>- Thường trực HĐND tỉnh;</w:t>
            </w:r>
          </w:p>
          <w:p w:rsidR="00E24218" w:rsidRPr="00F06A10" w:rsidRDefault="00A83503" w:rsidP="00A624DE">
            <w:pPr>
              <w:spacing w:line="240" w:lineRule="auto"/>
              <w:ind w:left="142"/>
              <w:rPr>
                <w:sz w:val="22"/>
              </w:rPr>
            </w:pPr>
            <w:r>
              <w:rPr>
                <w:sz w:val="22"/>
              </w:rPr>
              <w:t>- Hội Luật gia Việt Nam tỉnh;</w:t>
            </w:r>
            <w:r w:rsidR="00E24218" w:rsidRPr="00F06A10">
              <w:rPr>
                <w:sz w:val="22"/>
              </w:rPr>
              <w:br/>
              <w:t>- Chủ tịch, các PCT UBND tỉnh;</w:t>
            </w:r>
            <w:r w:rsidR="00E24218" w:rsidRPr="00F06A10">
              <w:rPr>
                <w:sz w:val="22"/>
              </w:rPr>
              <w:br/>
              <w:t>- TT Công báo tỉnh, Cổng thông tin điện tử tỉnh;</w:t>
            </w:r>
            <w:r w:rsidR="00E24218" w:rsidRPr="00F06A10">
              <w:rPr>
                <w:sz w:val="22"/>
              </w:rPr>
              <w:br/>
              <w:t>- Lưu VT; NN (X.Hùng).</w:t>
            </w:r>
          </w:p>
        </w:tc>
        <w:tc>
          <w:tcPr>
            <w:tcW w:w="4677" w:type="dxa"/>
            <w:shd w:val="clear" w:color="auto" w:fill="FFFFFF"/>
          </w:tcPr>
          <w:p w:rsidR="00D37D0F" w:rsidRPr="00997411" w:rsidRDefault="00E24218" w:rsidP="00D37D0F">
            <w:pPr>
              <w:spacing w:line="240" w:lineRule="auto"/>
              <w:jc w:val="center"/>
              <w:rPr>
                <w:b/>
                <w:bCs/>
                <w:szCs w:val="28"/>
              </w:rPr>
            </w:pPr>
            <w:r w:rsidRPr="00997411">
              <w:rPr>
                <w:b/>
                <w:bCs/>
                <w:szCs w:val="28"/>
              </w:rPr>
              <w:t>KT. CHỦ TỊCH</w:t>
            </w:r>
            <w:r w:rsidRPr="00997411">
              <w:rPr>
                <w:b/>
                <w:bCs/>
                <w:szCs w:val="28"/>
              </w:rPr>
              <w:br/>
              <w:t>PHÓ CHỦ TỊCH</w:t>
            </w:r>
            <w:r w:rsidRPr="00997411">
              <w:rPr>
                <w:b/>
                <w:bCs/>
                <w:szCs w:val="28"/>
              </w:rPr>
              <w:br/>
            </w:r>
            <w:r w:rsidRPr="00997411">
              <w:rPr>
                <w:b/>
                <w:bCs/>
                <w:szCs w:val="28"/>
              </w:rPr>
              <w:br/>
            </w:r>
          </w:p>
          <w:p w:rsidR="00D37D0F" w:rsidRPr="00997411" w:rsidRDefault="00D37D0F" w:rsidP="00D37D0F">
            <w:pPr>
              <w:spacing w:line="240" w:lineRule="auto"/>
              <w:jc w:val="center"/>
              <w:rPr>
                <w:b/>
                <w:bCs/>
                <w:szCs w:val="28"/>
              </w:rPr>
            </w:pPr>
          </w:p>
          <w:p w:rsidR="00E24218" w:rsidRPr="00997411" w:rsidRDefault="00E24218" w:rsidP="00D37D0F">
            <w:pPr>
              <w:spacing w:line="240" w:lineRule="auto"/>
              <w:jc w:val="center"/>
              <w:rPr>
                <w:szCs w:val="28"/>
              </w:rPr>
            </w:pPr>
            <w:r w:rsidRPr="00997411">
              <w:rPr>
                <w:b/>
                <w:bCs/>
                <w:szCs w:val="28"/>
              </w:rPr>
              <w:br/>
            </w:r>
          </w:p>
          <w:p w:rsidR="00E24218" w:rsidRPr="00997411" w:rsidRDefault="00E24218" w:rsidP="00D37D0F">
            <w:pPr>
              <w:spacing w:line="240" w:lineRule="auto"/>
              <w:jc w:val="center"/>
              <w:rPr>
                <w:szCs w:val="28"/>
              </w:rPr>
            </w:pPr>
          </w:p>
          <w:p w:rsidR="00E24218" w:rsidRPr="00997411" w:rsidRDefault="00E24218" w:rsidP="00D37D0F">
            <w:pPr>
              <w:spacing w:line="240" w:lineRule="auto"/>
              <w:jc w:val="center"/>
              <w:rPr>
                <w:szCs w:val="28"/>
              </w:rPr>
            </w:pPr>
          </w:p>
          <w:p w:rsidR="00E24218" w:rsidRPr="00997411" w:rsidRDefault="00E24218" w:rsidP="00D37D0F">
            <w:pPr>
              <w:spacing w:line="240" w:lineRule="auto"/>
              <w:jc w:val="center"/>
              <w:rPr>
                <w:b/>
                <w:szCs w:val="28"/>
              </w:rPr>
            </w:pPr>
            <w:r w:rsidRPr="00997411">
              <w:rPr>
                <w:b/>
                <w:szCs w:val="28"/>
              </w:rPr>
              <w:t xml:space="preserve">  </w:t>
            </w:r>
            <w:r w:rsidR="008B1EC6" w:rsidRPr="00997411">
              <w:rPr>
                <w:b/>
                <w:szCs w:val="28"/>
              </w:rPr>
              <w:t>Lê Huyền</w:t>
            </w:r>
          </w:p>
        </w:tc>
      </w:tr>
    </w:tbl>
    <w:p w:rsidR="00201276" w:rsidRPr="00F06A10" w:rsidRDefault="00201276" w:rsidP="0016227E">
      <w:pPr>
        <w:shd w:val="clear" w:color="auto" w:fill="FFFFFF"/>
        <w:spacing w:before="180" w:line="240" w:lineRule="auto"/>
        <w:ind w:firstLine="720"/>
        <w:jc w:val="both"/>
        <w:rPr>
          <w:b/>
          <w:bCs/>
          <w:sz w:val="26"/>
          <w:szCs w:val="28"/>
          <w:lang w:val="nl-NL"/>
        </w:rPr>
      </w:pPr>
      <w:r w:rsidRPr="00F06A10">
        <w:rPr>
          <w:b/>
          <w:bCs/>
          <w:sz w:val="26"/>
          <w:szCs w:val="28"/>
          <w:lang w:val="nl-NL"/>
        </w:rPr>
        <w:t xml:space="preserve">                                               </w:t>
      </w:r>
    </w:p>
    <w:p w:rsidR="00B126CB" w:rsidRPr="00F06A10" w:rsidRDefault="00B126CB" w:rsidP="0016227E">
      <w:pPr>
        <w:spacing w:line="240" w:lineRule="auto"/>
        <w:rPr>
          <w:b/>
          <w:szCs w:val="28"/>
        </w:rPr>
      </w:pPr>
    </w:p>
    <w:sectPr w:rsidR="00B126CB" w:rsidRPr="00F06A10" w:rsidSect="00D76441">
      <w:headerReference w:type="even" r:id="rId6"/>
      <w:headerReference w:type="default" r:id="rId7"/>
      <w:pgSz w:w="11909" w:h="16834" w:code="9"/>
      <w:pgMar w:top="1134" w:right="1134" w:bottom="1134" w:left="1701" w:header="567" w:footer="567"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20E5" w:rsidRDefault="008A20E5">
      <w:r>
        <w:separator/>
      </w:r>
    </w:p>
  </w:endnote>
  <w:endnote w:type="continuationSeparator" w:id="0">
    <w:p w:rsidR="008A20E5" w:rsidRDefault="008A20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20E5" w:rsidRDefault="008A20E5">
      <w:r>
        <w:separator/>
      </w:r>
    </w:p>
  </w:footnote>
  <w:footnote w:type="continuationSeparator" w:id="0">
    <w:p w:rsidR="008A20E5" w:rsidRDefault="008A20E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77FE" w:rsidRDefault="00C577FE" w:rsidP="00D7644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577FE" w:rsidRDefault="00C577FE">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4240262"/>
      <w:docPartObj>
        <w:docPartGallery w:val="Page Numbers (Top of Page)"/>
        <w:docPartUnique/>
      </w:docPartObj>
    </w:sdtPr>
    <w:sdtEndPr>
      <w:rPr>
        <w:noProof/>
        <w:sz w:val="26"/>
        <w:szCs w:val="26"/>
      </w:rPr>
    </w:sdtEndPr>
    <w:sdtContent>
      <w:p w:rsidR="00C577FE" w:rsidRPr="00A67105" w:rsidRDefault="00525E87" w:rsidP="00525E87">
        <w:pPr>
          <w:pStyle w:val="Header"/>
          <w:jc w:val="center"/>
          <w:rPr>
            <w:sz w:val="26"/>
            <w:szCs w:val="26"/>
          </w:rPr>
        </w:pPr>
        <w:r w:rsidRPr="00A67105">
          <w:rPr>
            <w:sz w:val="26"/>
            <w:szCs w:val="26"/>
          </w:rPr>
          <w:fldChar w:fldCharType="begin"/>
        </w:r>
        <w:r w:rsidRPr="00A67105">
          <w:rPr>
            <w:sz w:val="26"/>
            <w:szCs w:val="26"/>
          </w:rPr>
          <w:instrText xml:space="preserve"> PAGE   \* MERGEFORMAT </w:instrText>
        </w:r>
        <w:r w:rsidRPr="00A67105">
          <w:rPr>
            <w:sz w:val="26"/>
            <w:szCs w:val="26"/>
          </w:rPr>
          <w:fldChar w:fldCharType="separate"/>
        </w:r>
        <w:r w:rsidR="00C6196D">
          <w:rPr>
            <w:noProof/>
            <w:sz w:val="26"/>
            <w:szCs w:val="26"/>
          </w:rPr>
          <w:t>5</w:t>
        </w:r>
        <w:r w:rsidRPr="00A67105">
          <w:rPr>
            <w:noProof/>
            <w:sz w:val="26"/>
            <w:szCs w:val="26"/>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530B"/>
    <w:rsid w:val="00001D79"/>
    <w:rsid w:val="00004B75"/>
    <w:rsid w:val="00005535"/>
    <w:rsid w:val="000166E3"/>
    <w:rsid w:val="00025025"/>
    <w:rsid w:val="00027C7B"/>
    <w:rsid w:val="000321B6"/>
    <w:rsid w:val="00052EE1"/>
    <w:rsid w:val="000574DF"/>
    <w:rsid w:val="00067B98"/>
    <w:rsid w:val="00073788"/>
    <w:rsid w:val="00083C51"/>
    <w:rsid w:val="000853A2"/>
    <w:rsid w:val="0008739C"/>
    <w:rsid w:val="00091559"/>
    <w:rsid w:val="00094B5A"/>
    <w:rsid w:val="00095FE9"/>
    <w:rsid w:val="0009727C"/>
    <w:rsid w:val="000976E4"/>
    <w:rsid w:val="000A0019"/>
    <w:rsid w:val="000A2DEB"/>
    <w:rsid w:val="000A6ED3"/>
    <w:rsid w:val="000B17D7"/>
    <w:rsid w:val="000B2A70"/>
    <w:rsid w:val="000B33A4"/>
    <w:rsid w:val="000B77AA"/>
    <w:rsid w:val="000B7A31"/>
    <w:rsid w:val="000C06DF"/>
    <w:rsid w:val="000C0A55"/>
    <w:rsid w:val="000C427A"/>
    <w:rsid w:val="000C5F9A"/>
    <w:rsid w:val="000D06B2"/>
    <w:rsid w:val="000E2FE6"/>
    <w:rsid w:val="000E470D"/>
    <w:rsid w:val="000F39BD"/>
    <w:rsid w:val="000F6AE2"/>
    <w:rsid w:val="00106213"/>
    <w:rsid w:val="00106D19"/>
    <w:rsid w:val="00107B58"/>
    <w:rsid w:val="00114DC7"/>
    <w:rsid w:val="0014038E"/>
    <w:rsid w:val="001452F5"/>
    <w:rsid w:val="001461F0"/>
    <w:rsid w:val="00155E4C"/>
    <w:rsid w:val="0016227E"/>
    <w:rsid w:val="00163A78"/>
    <w:rsid w:val="00167672"/>
    <w:rsid w:val="00174383"/>
    <w:rsid w:val="001753CB"/>
    <w:rsid w:val="00177C5C"/>
    <w:rsid w:val="00180AC0"/>
    <w:rsid w:val="00182B84"/>
    <w:rsid w:val="00183BBD"/>
    <w:rsid w:val="00190913"/>
    <w:rsid w:val="001939ED"/>
    <w:rsid w:val="0019548A"/>
    <w:rsid w:val="001A447E"/>
    <w:rsid w:val="001B4000"/>
    <w:rsid w:val="001B667A"/>
    <w:rsid w:val="001B784A"/>
    <w:rsid w:val="001C246B"/>
    <w:rsid w:val="001D39CD"/>
    <w:rsid w:val="001D465C"/>
    <w:rsid w:val="001E4DFE"/>
    <w:rsid w:val="001E69D6"/>
    <w:rsid w:val="001F3BCF"/>
    <w:rsid w:val="001F3F4A"/>
    <w:rsid w:val="001F524F"/>
    <w:rsid w:val="00201276"/>
    <w:rsid w:val="00201E44"/>
    <w:rsid w:val="00206672"/>
    <w:rsid w:val="002072DE"/>
    <w:rsid w:val="00207B9C"/>
    <w:rsid w:val="00215BA7"/>
    <w:rsid w:val="002163C1"/>
    <w:rsid w:val="00220C63"/>
    <w:rsid w:val="0022206F"/>
    <w:rsid w:val="00251A2A"/>
    <w:rsid w:val="00251D26"/>
    <w:rsid w:val="00257DE7"/>
    <w:rsid w:val="0026185E"/>
    <w:rsid w:val="00264D49"/>
    <w:rsid w:val="002741D6"/>
    <w:rsid w:val="00275D69"/>
    <w:rsid w:val="00277737"/>
    <w:rsid w:val="0028233C"/>
    <w:rsid w:val="00286F97"/>
    <w:rsid w:val="0029424D"/>
    <w:rsid w:val="00295DCA"/>
    <w:rsid w:val="002A0086"/>
    <w:rsid w:val="002A33BE"/>
    <w:rsid w:val="002A4DF9"/>
    <w:rsid w:val="002A71EC"/>
    <w:rsid w:val="002B106C"/>
    <w:rsid w:val="002C1BC5"/>
    <w:rsid w:val="002E3107"/>
    <w:rsid w:val="002E624E"/>
    <w:rsid w:val="002F0B6E"/>
    <w:rsid w:val="002F12A2"/>
    <w:rsid w:val="002F75B1"/>
    <w:rsid w:val="002F783F"/>
    <w:rsid w:val="00307AB5"/>
    <w:rsid w:val="0031493C"/>
    <w:rsid w:val="00327B1F"/>
    <w:rsid w:val="003500F7"/>
    <w:rsid w:val="00350AF3"/>
    <w:rsid w:val="00352AAB"/>
    <w:rsid w:val="003562FD"/>
    <w:rsid w:val="00360F07"/>
    <w:rsid w:val="003632C2"/>
    <w:rsid w:val="00365DB3"/>
    <w:rsid w:val="00372178"/>
    <w:rsid w:val="00375DEC"/>
    <w:rsid w:val="0037775A"/>
    <w:rsid w:val="003874FE"/>
    <w:rsid w:val="00393104"/>
    <w:rsid w:val="003A565F"/>
    <w:rsid w:val="003B251D"/>
    <w:rsid w:val="003B51AB"/>
    <w:rsid w:val="003B6BD9"/>
    <w:rsid w:val="003C1CF5"/>
    <w:rsid w:val="003E251E"/>
    <w:rsid w:val="003E4CD5"/>
    <w:rsid w:val="003F175B"/>
    <w:rsid w:val="003F35CF"/>
    <w:rsid w:val="003F5924"/>
    <w:rsid w:val="004018D6"/>
    <w:rsid w:val="00404B84"/>
    <w:rsid w:val="00407D75"/>
    <w:rsid w:val="004106CB"/>
    <w:rsid w:val="00412A6A"/>
    <w:rsid w:val="00412B18"/>
    <w:rsid w:val="0042331D"/>
    <w:rsid w:val="00442082"/>
    <w:rsid w:val="00444F9A"/>
    <w:rsid w:val="00451857"/>
    <w:rsid w:val="00456D98"/>
    <w:rsid w:val="00457B4B"/>
    <w:rsid w:val="00460D1F"/>
    <w:rsid w:val="00461319"/>
    <w:rsid w:val="00462A27"/>
    <w:rsid w:val="0047029C"/>
    <w:rsid w:val="004709F8"/>
    <w:rsid w:val="00472CCA"/>
    <w:rsid w:val="00475ED2"/>
    <w:rsid w:val="004763B1"/>
    <w:rsid w:val="00481CE8"/>
    <w:rsid w:val="0049421E"/>
    <w:rsid w:val="00497845"/>
    <w:rsid w:val="00497D03"/>
    <w:rsid w:val="004A2AE8"/>
    <w:rsid w:val="004B1975"/>
    <w:rsid w:val="004B6F36"/>
    <w:rsid w:val="004C172A"/>
    <w:rsid w:val="004D01A8"/>
    <w:rsid w:val="004F037C"/>
    <w:rsid w:val="004F493E"/>
    <w:rsid w:val="004F53A2"/>
    <w:rsid w:val="004F5795"/>
    <w:rsid w:val="004F5CD4"/>
    <w:rsid w:val="00502E68"/>
    <w:rsid w:val="00506B24"/>
    <w:rsid w:val="00523AF8"/>
    <w:rsid w:val="00525E87"/>
    <w:rsid w:val="005275F6"/>
    <w:rsid w:val="00533A8D"/>
    <w:rsid w:val="00533CDC"/>
    <w:rsid w:val="00534503"/>
    <w:rsid w:val="005375AE"/>
    <w:rsid w:val="0054016D"/>
    <w:rsid w:val="00541232"/>
    <w:rsid w:val="00544C44"/>
    <w:rsid w:val="00544E5A"/>
    <w:rsid w:val="005456AD"/>
    <w:rsid w:val="00545840"/>
    <w:rsid w:val="00545D3E"/>
    <w:rsid w:val="00547034"/>
    <w:rsid w:val="00557866"/>
    <w:rsid w:val="00557F16"/>
    <w:rsid w:val="00560321"/>
    <w:rsid w:val="00563037"/>
    <w:rsid w:val="005631A0"/>
    <w:rsid w:val="0056637B"/>
    <w:rsid w:val="00570C2B"/>
    <w:rsid w:val="00581C42"/>
    <w:rsid w:val="00582A3B"/>
    <w:rsid w:val="0058304D"/>
    <w:rsid w:val="005835D5"/>
    <w:rsid w:val="005902B5"/>
    <w:rsid w:val="00594CEA"/>
    <w:rsid w:val="00594E68"/>
    <w:rsid w:val="00597286"/>
    <w:rsid w:val="005A3D17"/>
    <w:rsid w:val="005A7D40"/>
    <w:rsid w:val="005B40B7"/>
    <w:rsid w:val="005B455E"/>
    <w:rsid w:val="005B5941"/>
    <w:rsid w:val="005D3FBE"/>
    <w:rsid w:val="005D470D"/>
    <w:rsid w:val="005D787B"/>
    <w:rsid w:val="005D7955"/>
    <w:rsid w:val="005E12CB"/>
    <w:rsid w:val="005E27DB"/>
    <w:rsid w:val="005E3944"/>
    <w:rsid w:val="005F32E5"/>
    <w:rsid w:val="00601358"/>
    <w:rsid w:val="00604079"/>
    <w:rsid w:val="006228F0"/>
    <w:rsid w:val="0062482A"/>
    <w:rsid w:val="00625ABD"/>
    <w:rsid w:val="0063291F"/>
    <w:rsid w:val="00633DEC"/>
    <w:rsid w:val="006351EA"/>
    <w:rsid w:val="00640471"/>
    <w:rsid w:val="00646948"/>
    <w:rsid w:val="00653A7C"/>
    <w:rsid w:val="00663445"/>
    <w:rsid w:val="0066585D"/>
    <w:rsid w:val="00667883"/>
    <w:rsid w:val="00672646"/>
    <w:rsid w:val="00673C96"/>
    <w:rsid w:val="00673F2D"/>
    <w:rsid w:val="006907F1"/>
    <w:rsid w:val="006946AD"/>
    <w:rsid w:val="006967B3"/>
    <w:rsid w:val="006B67A0"/>
    <w:rsid w:val="006B7F5D"/>
    <w:rsid w:val="006D78D1"/>
    <w:rsid w:val="006E380A"/>
    <w:rsid w:val="006E47E8"/>
    <w:rsid w:val="006E6055"/>
    <w:rsid w:val="006F17EF"/>
    <w:rsid w:val="006F3182"/>
    <w:rsid w:val="006F3396"/>
    <w:rsid w:val="006F4952"/>
    <w:rsid w:val="006F5864"/>
    <w:rsid w:val="00715CDA"/>
    <w:rsid w:val="00717972"/>
    <w:rsid w:val="007217B5"/>
    <w:rsid w:val="00734ACE"/>
    <w:rsid w:val="00737A9C"/>
    <w:rsid w:val="00746DAE"/>
    <w:rsid w:val="00753B6A"/>
    <w:rsid w:val="0076106B"/>
    <w:rsid w:val="007624DD"/>
    <w:rsid w:val="00763662"/>
    <w:rsid w:val="007756A2"/>
    <w:rsid w:val="0078049B"/>
    <w:rsid w:val="00790704"/>
    <w:rsid w:val="007962D6"/>
    <w:rsid w:val="007A5E9A"/>
    <w:rsid w:val="007B138D"/>
    <w:rsid w:val="007B6D9D"/>
    <w:rsid w:val="007C0A6F"/>
    <w:rsid w:val="007C34E6"/>
    <w:rsid w:val="007D4EF3"/>
    <w:rsid w:val="007D63EF"/>
    <w:rsid w:val="007E1D6A"/>
    <w:rsid w:val="007E6165"/>
    <w:rsid w:val="007F1EA1"/>
    <w:rsid w:val="007F1EEB"/>
    <w:rsid w:val="007F38C7"/>
    <w:rsid w:val="00800807"/>
    <w:rsid w:val="00800CAA"/>
    <w:rsid w:val="008100F9"/>
    <w:rsid w:val="00811E25"/>
    <w:rsid w:val="00812DD3"/>
    <w:rsid w:val="008166AC"/>
    <w:rsid w:val="00816C92"/>
    <w:rsid w:val="00816F2B"/>
    <w:rsid w:val="00824DDE"/>
    <w:rsid w:val="008257BD"/>
    <w:rsid w:val="00827212"/>
    <w:rsid w:val="00833584"/>
    <w:rsid w:val="00846194"/>
    <w:rsid w:val="00856DC5"/>
    <w:rsid w:val="00862579"/>
    <w:rsid w:val="00864331"/>
    <w:rsid w:val="0086472F"/>
    <w:rsid w:val="008649C6"/>
    <w:rsid w:val="008717B5"/>
    <w:rsid w:val="00874727"/>
    <w:rsid w:val="0087657C"/>
    <w:rsid w:val="00882667"/>
    <w:rsid w:val="008855ED"/>
    <w:rsid w:val="00893229"/>
    <w:rsid w:val="00895E3F"/>
    <w:rsid w:val="008A20E5"/>
    <w:rsid w:val="008A42E8"/>
    <w:rsid w:val="008A7FDA"/>
    <w:rsid w:val="008B1EC6"/>
    <w:rsid w:val="008B30E5"/>
    <w:rsid w:val="008C1C29"/>
    <w:rsid w:val="008D1993"/>
    <w:rsid w:val="008E0080"/>
    <w:rsid w:val="008E0275"/>
    <w:rsid w:val="008E7B3E"/>
    <w:rsid w:val="008F051B"/>
    <w:rsid w:val="008F35A2"/>
    <w:rsid w:val="008F4D83"/>
    <w:rsid w:val="008F5649"/>
    <w:rsid w:val="008F6AAD"/>
    <w:rsid w:val="00900538"/>
    <w:rsid w:val="00907B2B"/>
    <w:rsid w:val="00911A9A"/>
    <w:rsid w:val="0091369B"/>
    <w:rsid w:val="00915397"/>
    <w:rsid w:val="009222D3"/>
    <w:rsid w:val="00927A94"/>
    <w:rsid w:val="00933DCA"/>
    <w:rsid w:val="00935353"/>
    <w:rsid w:val="00935838"/>
    <w:rsid w:val="00940106"/>
    <w:rsid w:val="0096005D"/>
    <w:rsid w:val="009612A3"/>
    <w:rsid w:val="009641C2"/>
    <w:rsid w:val="00967809"/>
    <w:rsid w:val="00981532"/>
    <w:rsid w:val="009820B5"/>
    <w:rsid w:val="009827B8"/>
    <w:rsid w:val="00991A9F"/>
    <w:rsid w:val="00997411"/>
    <w:rsid w:val="009A5417"/>
    <w:rsid w:val="009B05EF"/>
    <w:rsid w:val="009B246B"/>
    <w:rsid w:val="009B3BDD"/>
    <w:rsid w:val="009B3D1F"/>
    <w:rsid w:val="009B56F1"/>
    <w:rsid w:val="009C35AA"/>
    <w:rsid w:val="009C4E2A"/>
    <w:rsid w:val="009D52E0"/>
    <w:rsid w:val="009E0C83"/>
    <w:rsid w:val="009E2347"/>
    <w:rsid w:val="009E2F63"/>
    <w:rsid w:val="009E5184"/>
    <w:rsid w:val="009F69A3"/>
    <w:rsid w:val="00A02718"/>
    <w:rsid w:val="00A033C5"/>
    <w:rsid w:val="00A03DD3"/>
    <w:rsid w:val="00A14C2E"/>
    <w:rsid w:val="00A15210"/>
    <w:rsid w:val="00A22A83"/>
    <w:rsid w:val="00A263D7"/>
    <w:rsid w:val="00A26BDC"/>
    <w:rsid w:val="00A27E24"/>
    <w:rsid w:val="00A31584"/>
    <w:rsid w:val="00A31E28"/>
    <w:rsid w:val="00A34153"/>
    <w:rsid w:val="00A3485B"/>
    <w:rsid w:val="00A35612"/>
    <w:rsid w:val="00A403A0"/>
    <w:rsid w:val="00A535E9"/>
    <w:rsid w:val="00A5546D"/>
    <w:rsid w:val="00A624DE"/>
    <w:rsid w:val="00A62529"/>
    <w:rsid w:val="00A67105"/>
    <w:rsid w:val="00A75FAB"/>
    <w:rsid w:val="00A83503"/>
    <w:rsid w:val="00A8794A"/>
    <w:rsid w:val="00A92BD0"/>
    <w:rsid w:val="00A95129"/>
    <w:rsid w:val="00A96064"/>
    <w:rsid w:val="00AA44DC"/>
    <w:rsid w:val="00AB01F0"/>
    <w:rsid w:val="00AC38DF"/>
    <w:rsid w:val="00AD18E9"/>
    <w:rsid w:val="00AD4C8E"/>
    <w:rsid w:val="00AD5E55"/>
    <w:rsid w:val="00AE3963"/>
    <w:rsid w:val="00AF63EA"/>
    <w:rsid w:val="00B000D9"/>
    <w:rsid w:val="00B04F72"/>
    <w:rsid w:val="00B1117C"/>
    <w:rsid w:val="00B126CB"/>
    <w:rsid w:val="00B14078"/>
    <w:rsid w:val="00B17E5C"/>
    <w:rsid w:val="00B2275E"/>
    <w:rsid w:val="00B32BD8"/>
    <w:rsid w:val="00B35BF1"/>
    <w:rsid w:val="00B37F9F"/>
    <w:rsid w:val="00B50981"/>
    <w:rsid w:val="00B52763"/>
    <w:rsid w:val="00B67595"/>
    <w:rsid w:val="00B7425B"/>
    <w:rsid w:val="00B77AD7"/>
    <w:rsid w:val="00B97DE2"/>
    <w:rsid w:val="00BA7B82"/>
    <w:rsid w:val="00BB77CE"/>
    <w:rsid w:val="00BC1A27"/>
    <w:rsid w:val="00BC22A7"/>
    <w:rsid w:val="00BC4F29"/>
    <w:rsid w:val="00BD0560"/>
    <w:rsid w:val="00BD1506"/>
    <w:rsid w:val="00BD39EE"/>
    <w:rsid w:val="00BD5584"/>
    <w:rsid w:val="00BE24C0"/>
    <w:rsid w:val="00BE53AA"/>
    <w:rsid w:val="00C0303D"/>
    <w:rsid w:val="00C0310A"/>
    <w:rsid w:val="00C07C4B"/>
    <w:rsid w:val="00C126C8"/>
    <w:rsid w:val="00C13E9E"/>
    <w:rsid w:val="00C14371"/>
    <w:rsid w:val="00C156F8"/>
    <w:rsid w:val="00C22BE9"/>
    <w:rsid w:val="00C25F8E"/>
    <w:rsid w:val="00C325B8"/>
    <w:rsid w:val="00C45A27"/>
    <w:rsid w:val="00C577FE"/>
    <w:rsid w:val="00C6196D"/>
    <w:rsid w:val="00C62274"/>
    <w:rsid w:val="00C657C7"/>
    <w:rsid w:val="00C7200A"/>
    <w:rsid w:val="00C84C90"/>
    <w:rsid w:val="00C932D4"/>
    <w:rsid w:val="00C938CF"/>
    <w:rsid w:val="00C94563"/>
    <w:rsid w:val="00C96192"/>
    <w:rsid w:val="00C96210"/>
    <w:rsid w:val="00CA1A3A"/>
    <w:rsid w:val="00CA2663"/>
    <w:rsid w:val="00CA7184"/>
    <w:rsid w:val="00CB311C"/>
    <w:rsid w:val="00CB5F72"/>
    <w:rsid w:val="00CB608F"/>
    <w:rsid w:val="00CB6F82"/>
    <w:rsid w:val="00CB7222"/>
    <w:rsid w:val="00CC5CB5"/>
    <w:rsid w:val="00CC7E96"/>
    <w:rsid w:val="00CD08B9"/>
    <w:rsid w:val="00CD0AED"/>
    <w:rsid w:val="00CD50B9"/>
    <w:rsid w:val="00CE2503"/>
    <w:rsid w:val="00CE4B06"/>
    <w:rsid w:val="00CF1C61"/>
    <w:rsid w:val="00D076FC"/>
    <w:rsid w:val="00D142CF"/>
    <w:rsid w:val="00D17321"/>
    <w:rsid w:val="00D21F55"/>
    <w:rsid w:val="00D23AFF"/>
    <w:rsid w:val="00D37D0F"/>
    <w:rsid w:val="00D41D2B"/>
    <w:rsid w:val="00D41DB0"/>
    <w:rsid w:val="00D42C1A"/>
    <w:rsid w:val="00D472F1"/>
    <w:rsid w:val="00D61B89"/>
    <w:rsid w:val="00D73BA1"/>
    <w:rsid w:val="00D761EA"/>
    <w:rsid w:val="00D76441"/>
    <w:rsid w:val="00D83F2F"/>
    <w:rsid w:val="00D908E3"/>
    <w:rsid w:val="00D927CB"/>
    <w:rsid w:val="00DB57D1"/>
    <w:rsid w:val="00DC0EAA"/>
    <w:rsid w:val="00DD0FBB"/>
    <w:rsid w:val="00DD12BD"/>
    <w:rsid w:val="00DD1783"/>
    <w:rsid w:val="00DD489D"/>
    <w:rsid w:val="00DF51C1"/>
    <w:rsid w:val="00DF5A13"/>
    <w:rsid w:val="00E036B3"/>
    <w:rsid w:val="00E06C60"/>
    <w:rsid w:val="00E11B8E"/>
    <w:rsid w:val="00E14BCB"/>
    <w:rsid w:val="00E166B2"/>
    <w:rsid w:val="00E1709D"/>
    <w:rsid w:val="00E24218"/>
    <w:rsid w:val="00E24D7C"/>
    <w:rsid w:val="00E258DE"/>
    <w:rsid w:val="00E315C7"/>
    <w:rsid w:val="00E46102"/>
    <w:rsid w:val="00E465FD"/>
    <w:rsid w:val="00E476FE"/>
    <w:rsid w:val="00E57B39"/>
    <w:rsid w:val="00E63B82"/>
    <w:rsid w:val="00E65D5B"/>
    <w:rsid w:val="00E7330C"/>
    <w:rsid w:val="00E80B81"/>
    <w:rsid w:val="00E84F04"/>
    <w:rsid w:val="00EA2FF3"/>
    <w:rsid w:val="00EA4CB4"/>
    <w:rsid w:val="00EA6C4F"/>
    <w:rsid w:val="00EB2C9D"/>
    <w:rsid w:val="00EB64B3"/>
    <w:rsid w:val="00EC2CFA"/>
    <w:rsid w:val="00EC44D1"/>
    <w:rsid w:val="00EE0ED0"/>
    <w:rsid w:val="00EE7B7B"/>
    <w:rsid w:val="00F00DD4"/>
    <w:rsid w:val="00F04FA7"/>
    <w:rsid w:val="00F06A10"/>
    <w:rsid w:val="00F07736"/>
    <w:rsid w:val="00F122E5"/>
    <w:rsid w:val="00F1578A"/>
    <w:rsid w:val="00F15F15"/>
    <w:rsid w:val="00F20793"/>
    <w:rsid w:val="00F21F38"/>
    <w:rsid w:val="00F34DE6"/>
    <w:rsid w:val="00F36661"/>
    <w:rsid w:val="00F37D35"/>
    <w:rsid w:val="00F400D0"/>
    <w:rsid w:val="00F40724"/>
    <w:rsid w:val="00F418B3"/>
    <w:rsid w:val="00F441B1"/>
    <w:rsid w:val="00F55EB6"/>
    <w:rsid w:val="00F63B1A"/>
    <w:rsid w:val="00F652AB"/>
    <w:rsid w:val="00F65FB8"/>
    <w:rsid w:val="00F803BF"/>
    <w:rsid w:val="00F8530B"/>
    <w:rsid w:val="00F86C1F"/>
    <w:rsid w:val="00F96778"/>
    <w:rsid w:val="00FA2134"/>
    <w:rsid w:val="00FA7C35"/>
    <w:rsid w:val="00FB46B3"/>
    <w:rsid w:val="00FC0821"/>
    <w:rsid w:val="00FC088A"/>
    <w:rsid w:val="00FC14E4"/>
    <w:rsid w:val="00FC3102"/>
    <w:rsid w:val="00FC4C67"/>
    <w:rsid w:val="00FD12C1"/>
    <w:rsid w:val="00FD329A"/>
    <w:rsid w:val="00FD4D5E"/>
    <w:rsid w:val="00FD5774"/>
    <w:rsid w:val="00FE2DBF"/>
    <w:rsid w:val="00FE6307"/>
    <w:rsid w:val="00FF4742"/>
    <w:rsid w:val="00FF58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C92B34"/>
  <w15:chartTrackingRefBased/>
  <w15:docId w15:val="{05DAC6C6-E83E-4802-AF87-0F94665B3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6C4F"/>
    <w:pPr>
      <w:spacing w:line="276" w:lineRule="auto"/>
    </w:pPr>
    <w:rPr>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8530B"/>
    <w:pPr>
      <w:spacing w:before="100" w:beforeAutospacing="1" w:after="100" w:afterAutospacing="1" w:line="240" w:lineRule="auto"/>
    </w:pPr>
    <w:rPr>
      <w:rFonts w:eastAsia="Times New Roman"/>
      <w:sz w:val="24"/>
      <w:szCs w:val="24"/>
    </w:rPr>
  </w:style>
  <w:style w:type="paragraph" w:styleId="ListParagraph">
    <w:name w:val="List Paragraph"/>
    <w:basedOn w:val="Normal"/>
    <w:uiPriority w:val="34"/>
    <w:qFormat/>
    <w:rsid w:val="00DD1783"/>
    <w:pPr>
      <w:ind w:left="720"/>
      <w:contextualSpacing/>
    </w:pPr>
  </w:style>
  <w:style w:type="paragraph" w:styleId="Header">
    <w:name w:val="header"/>
    <w:basedOn w:val="Normal"/>
    <w:link w:val="HeaderChar"/>
    <w:uiPriority w:val="99"/>
    <w:rsid w:val="00106D19"/>
    <w:pPr>
      <w:tabs>
        <w:tab w:val="center" w:pos="4320"/>
        <w:tab w:val="right" w:pos="8640"/>
      </w:tabs>
    </w:pPr>
  </w:style>
  <w:style w:type="character" w:styleId="PageNumber">
    <w:name w:val="page number"/>
    <w:basedOn w:val="DefaultParagraphFont"/>
    <w:rsid w:val="00106D19"/>
  </w:style>
  <w:style w:type="paragraph" w:styleId="Footer">
    <w:name w:val="footer"/>
    <w:basedOn w:val="Normal"/>
    <w:rsid w:val="00106D19"/>
    <w:pPr>
      <w:tabs>
        <w:tab w:val="center" w:pos="4320"/>
        <w:tab w:val="right" w:pos="8640"/>
      </w:tabs>
    </w:pPr>
  </w:style>
  <w:style w:type="character" w:customStyle="1" w:styleId="HeaderChar">
    <w:name w:val="Header Char"/>
    <w:basedOn w:val="DefaultParagraphFont"/>
    <w:link w:val="Header"/>
    <w:uiPriority w:val="99"/>
    <w:rsid w:val="00525E87"/>
    <w:rPr>
      <w:sz w:val="28"/>
      <w:szCs w:val="22"/>
    </w:rPr>
  </w:style>
  <w:style w:type="paragraph" w:styleId="BalloonText">
    <w:name w:val="Balloon Text"/>
    <w:basedOn w:val="Normal"/>
    <w:link w:val="BalloonTextChar"/>
    <w:uiPriority w:val="99"/>
    <w:semiHidden/>
    <w:unhideWhenUsed/>
    <w:rsid w:val="00A624D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4D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0426934">
      <w:bodyDiv w:val="1"/>
      <w:marLeft w:val="0"/>
      <w:marRight w:val="0"/>
      <w:marTop w:val="0"/>
      <w:marBottom w:val="0"/>
      <w:divBdr>
        <w:top w:val="none" w:sz="0" w:space="0" w:color="auto"/>
        <w:left w:val="none" w:sz="0" w:space="0" w:color="auto"/>
        <w:bottom w:val="none" w:sz="0" w:space="0" w:color="auto"/>
        <w:right w:val="none" w:sz="0" w:space="0" w:color="auto"/>
      </w:divBdr>
    </w:div>
    <w:div w:id="339089427">
      <w:bodyDiv w:val="1"/>
      <w:marLeft w:val="0"/>
      <w:marRight w:val="0"/>
      <w:marTop w:val="0"/>
      <w:marBottom w:val="0"/>
      <w:divBdr>
        <w:top w:val="none" w:sz="0" w:space="0" w:color="auto"/>
        <w:left w:val="none" w:sz="0" w:space="0" w:color="auto"/>
        <w:bottom w:val="none" w:sz="0" w:space="0" w:color="auto"/>
        <w:right w:val="none" w:sz="0" w:space="0" w:color="auto"/>
      </w:divBdr>
    </w:div>
    <w:div w:id="825828648">
      <w:bodyDiv w:val="1"/>
      <w:marLeft w:val="0"/>
      <w:marRight w:val="0"/>
      <w:marTop w:val="0"/>
      <w:marBottom w:val="0"/>
      <w:divBdr>
        <w:top w:val="none" w:sz="0" w:space="0" w:color="auto"/>
        <w:left w:val="none" w:sz="0" w:space="0" w:color="auto"/>
        <w:bottom w:val="none" w:sz="0" w:space="0" w:color="auto"/>
        <w:right w:val="none" w:sz="0" w:space="0" w:color="auto"/>
      </w:divBdr>
    </w:div>
    <w:div w:id="1232807868">
      <w:bodyDiv w:val="1"/>
      <w:marLeft w:val="0"/>
      <w:marRight w:val="0"/>
      <w:marTop w:val="0"/>
      <w:marBottom w:val="0"/>
      <w:divBdr>
        <w:top w:val="none" w:sz="0" w:space="0" w:color="auto"/>
        <w:left w:val="none" w:sz="0" w:space="0" w:color="auto"/>
        <w:bottom w:val="none" w:sz="0" w:space="0" w:color="auto"/>
        <w:right w:val="none" w:sz="0" w:space="0" w:color="auto"/>
      </w:divBdr>
    </w:div>
    <w:div w:id="1345942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D9C771138BD8499F295DA9EFA7D48F" ma:contentTypeVersion="0" ma:contentTypeDescription="Create a new document." ma:contentTypeScope="" ma:versionID="f2b212b522e58ac9ce323feace36dd07">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01CAB57-7C12-44BF-96AD-0C0BD2FA8CF9}"/>
</file>

<file path=customXml/itemProps2.xml><?xml version="1.0" encoding="utf-8"?>
<ds:datastoreItem xmlns:ds="http://schemas.openxmlformats.org/officeDocument/2006/customXml" ds:itemID="{3A081CC9-F2FC-4153-A4C9-33810E73BC59}"/>
</file>

<file path=customXml/itemProps3.xml><?xml version="1.0" encoding="utf-8"?>
<ds:datastoreItem xmlns:ds="http://schemas.openxmlformats.org/officeDocument/2006/customXml" ds:itemID="{0E4781C3-D3F0-48C7-8BAC-7F4EBEAEA162}"/>
</file>

<file path=docProps/app.xml><?xml version="1.0" encoding="utf-8"?>
<Properties xmlns="http://schemas.openxmlformats.org/officeDocument/2006/extended-properties" xmlns:vt="http://schemas.openxmlformats.org/officeDocument/2006/docPropsVTypes">
  <Template>Normal</Template>
  <TotalTime>889</TotalTime>
  <Pages>5</Pages>
  <Words>1734</Words>
  <Characters>9887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ỦY BAN NHÂN DÂN</vt:lpstr>
    </vt:vector>
  </TitlesOfParts>
  <Company/>
  <LinksUpToDate>false</LinksUpToDate>
  <CharactersWithSpaces>11598</CharactersWithSpaces>
  <SharedDoc>false</SharedDoc>
  <HLinks>
    <vt:vector size="24" baseType="variant">
      <vt:variant>
        <vt:i4>196678</vt:i4>
      </vt:variant>
      <vt:variant>
        <vt:i4>9</vt:i4>
      </vt:variant>
      <vt:variant>
        <vt:i4>0</vt:i4>
      </vt:variant>
      <vt:variant>
        <vt:i4>5</vt:i4>
      </vt:variant>
      <vt:variant>
        <vt:lpwstr>https://thukyluat.vn/vb/nghi-dinh-91-2019-nd-cp-xu-phat-vi-pham-trong-linh-vuc-dat-dai-5c9e4.html</vt:lpwstr>
      </vt:variant>
      <vt:variant>
        <vt:lpwstr/>
      </vt:variant>
      <vt:variant>
        <vt:i4>2162811</vt:i4>
      </vt:variant>
      <vt:variant>
        <vt:i4>6</vt:i4>
      </vt:variant>
      <vt:variant>
        <vt:i4>0</vt:i4>
      </vt:variant>
      <vt:variant>
        <vt:i4>5</vt:i4>
      </vt:variant>
      <vt:variant>
        <vt:lpwstr>https://thukyluat.vn/vb/nghi-dinh-35-2015-nd-cp-ve-quan-ly-su-dung-dat-trong-lua-422e0.html</vt:lpwstr>
      </vt:variant>
      <vt:variant>
        <vt:lpwstr/>
      </vt:variant>
      <vt:variant>
        <vt:i4>5767168</vt:i4>
      </vt:variant>
      <vt:variant>
        <vt:i4>3</vt:i4>
      </vt:variant>
      <vt:variant>
        <vt:i4>0</vt:i4>
      </vt:variant>
      <vt:variant>
        <vt:i4>5</vt:i4>
      </vt:variant>
      <vt:variant>
        <vt:lpwstr>https://thukyluat.vn/vb/nghi-dinh-62-2019-nd-cp-sua-doi-nghi-dinh-35-2015-nd-cp-su-dung-dat-trong-lua-66349.html</vt:lpwstr>
      </vt:variant>
      <vt:variant>
        <vt:lpwstr/>
      </vt:variant>
      <vt:variant>
        <vt:i4>2162811</vt:i4>
      </vt:variant>
      <vt:variant>
        <vt:i4>0</vt:i4>
      </vt:variant>
      <vt:variant>
        <vt:i4>0</vt:i4>
      </vt:variant>
      <vt:variant>
        <vt:i4>5</vt:i4>
      </vt:variant>
      <vt:variant>
        <vt:lpwstr>https://thukyluat.vn/vb/nghi-dinh-35-2015-nd-cp-ve-quan-ly-su-dung-dat-trong-lua-422e0.html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dc:title>
  <dc:subject/>
  <dc:creator>VIRUS</dc:creator>
  <cp:keywords/>
  <cp:lastModifiedBy>Admin</cp:lastModifiedBy>
  <cp:revision>466</cp:revision>
  <cp:lastPrinted>2022-11-24T03:23:00Z</cp:lastPrinted>
  <dcterms:created xsi:type="dcterms:W3CDTF">2022-07-20T03:19:00Z</dcterms:created>
  <dcterms:modified xsi:type="dcterms:W3CDTF">2022-11-24T04:06:00Z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0x010100DAD9C771138BD8499F295DA9EFA7D48F</vt:lpwstr>
  </property>
</Properties>
</file>